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BA5CF5" w14:textId="0B02C744" w:rsidR="003C0A4F" w:rsidRPr="0052514D" w:rsidRDefault="003C0A4F" w:rsidP="003C0A4F">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w:t>
      </w:r>
      <w:r>
        <w:rPr>
          <w:rFonts w:eastAsia="SimSun" w:cs="Arial"/>
          <w:sz w:val="24"/>
          <w:szCs w:val="24"/>
        </w:rPr>
        <w:t>GPP TSG-RAN WG4 Meeting #113</w:t>
      </w:r>
      <w:r w:rsidRPr="0052514D">
        <w:rPr>
          <w:rFonts w:eastAsia="SimSun" w:cs="Arial"/>
          <w:sz w:val="24"/>
          <w:szCs w:val="24"/>
        </w:rPr>
        <w:tab/>
      </w:r>
      <w:r w:rsidR="005E22DC" w:rsidRPr="005E22DC">
        <w:rPr>
          <w:rFonts w:eastAsia="SimSun" w:cs="Arial"/>
          <w:sz w:val="24"/>
          <w:szCs w:val="24"/>
        </w:rPr>
        <w:t>R4-2418570</w:t>
      </w:r>
    </w:p>
    <w:p w14:paraId="448D1306" w14:textId="77777777" w:rsidR="003C0A4F" w:rsidRPr="0052514D" w:rsidRDefault="003C0A4F" w:rsidP="003C0A4F">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Orlando,</w:t>
      </w:r>
      <w:r w:rsidRPr="00A01738">
        <w:rPr>
          <w:rFonts w:eastAsia="SimSun" w:cs="Arial"/>
          <w:sz w:val="24"/>
          <w:szCs w:val="24"/>
        </w:rPr>
        <w:t xml:space="preserve"> </w:t>
      </w:r>
      <w:r>
        <w:rPr>
          <w:rFonts w:eastAsia="SimSun" w:cs="Arial"/>
          <w:sz w:val="24"/>
          <w:szCs w:val="24"/>
        </w:rPr>
        <w:t>US, 18</w:t>
      </w:r>
      <w:r w:rsidRPr="0052514D">
        <w:rPr>
          <w:rFonts w:eastAsia="SimSun" w:cs="Arial"/>
          <w:sz w:val="24"/>
          <w:szCs w:val="24"/>
          <w:vertAlign w:val="superscript"/>
        </w:rPr>
        <w:t>th</w:t>
      </w:r>
      <w:r w:rsidRPr="0052514D">
        <w:rPr>
          <w:rFonts w:eastAsia="SimSun" w:cs="Arial"/>
          <w:sz w:val="24"/>
          <w:szCs w:val="24"/>
        </w:rPr>
        <w:t xml:space="preserve"> – </w:t>
      </w:r>
      <w:r>
        <w:rPr>
          <w:rFonts w:eastAsia="SimSun" w:cs="Arial"/>
          <w:sz w:val="24"/>
          <w:szCs w:val="24"/>
        </w:rPr>
        <w:t>22</w:t>
      </w:r>
      <w:r w:rsidRPr="00D71980">
        <w:rPr>
          <w:rFonts w:eastAsia="SimSun" w:cs="Arial"/>
          <w:sz w:val="24"/>
          <w:szCs w:val="24"/>
          <w:vertAlign w:val="superscript"/>
        </w:rPr>
        <w:t>nd</w:t>
      </w:r>
      <w:r>
        <w:rPr>
          <w:rFonts w:eastAsia="SimSun" w:cs="Arial"/>
          <w:sz w:val="24"/>
          <w:szCs w:val="24"/>
        </w:rPr>
        <w:t xml:space="preserve"> November</w:t>
      </w:r>
      <w:r w:rsidRPr="0052514D">
        <w:rPr>
          <w:rFonts w:eastAsia="SimSun" w:cs="Arial"/>
          <w:sz w:val="24"/>
          <w:szCs w:val="24"/>
        </w:rPr>
        <w:t>, 2024</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274A9D81"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3C0A4F">
        <w:rPr>
          <w:rFonts w:ascii="Arial" w:hAnsi="Arial" w:cs="Arial"/>
          <w:b/>
          <w:sz w:val="22"/>
          <w:szCs w:val="22"/>
        </w:rPr>
        <w:t>7</w:t>
      </w:r>
      <w:r w:rsidR="00FE457C">
        <w:rPr>
          <w:rFonts w:ascii="Arial" w:hAnsi="Arial" w:cs="Arial"/>
          <w:b/>
          <w:sz w:val="22"/>
          <w:szCs w:val="22"/>
        </w:rPr>
        <w:t>.8.3.4</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0414D970"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9A02E6" w:rsidRPr="009A02E6">
        <w:rPr>
          <w:rFonts w:ascii="Arial" w:hAnsi="Arial" w:cs="Arial"/>
          <w:b/>
          <w:sz w:val="22"/>
          <w:szCs w:val="22"/>
        </w:rPr>
        <w:t>On less than 5MHz for NTN RRM</w:t>
      </w:r>
    </w:p>
    <w:p w14:paraId="079A707A" w14:textId="0C1A1438" w:rsidR="00712CC1" w:rsidRPr="0031288E" w:rsidRDefault="00DB5D18"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546090A5" w14:textId="006966E6" w:rsidR="009A02E6" w:rsidRDefault="009A02E6" w:rsidP="009A02E6">
      <w:pPr>
        <w:jc w:val="both"/>
      </w:pPr>
      <w:r>
        <w:rPr>
          <w:rFonts w:hint="eastAsia"/>
        </w:rPr>
        <w:t>T</w:t>
      </w:r>
      <w:r w:rsidRPr="003302A0">
        <w:t xml:space="preserve">he </w:t>
      </w:r>
      <w:r w:rsidRPr="00CD3CF7">
        <w:t xml:space="preserve">WF </w:t>
      </w:r>
      <w:r w:rsidRPr="009A02E6">
        <w:t xml:space="preserve">for RRM of NTN with channel BW less than 5MHz </w:t>
      </w:r>
      <w:r w:rsidRPr="003302A0">
        <w:t>[</w:t>
      </w:r>
      <w:r w:rsidR="003C0A4F">
        <w:t>1</w:t>
      </w:r>
      <w:r w:rsidRPr="003302A0">
        <w:t xml:space="preserve">] has been </w:t>
      </w:r>
      <w:r>
        <w:t>agreed</w:t>
      </w:r>
      <w:r>
        <w:rPr>
          <w:rFonts w:hint="eastAsia"/>
        </w:rPr>
        <w:t xml:space="preserve"> in </w:t>
      </w:r>
      <w:r>
        <w:t>RAN4#112, and the open issues have been summarized in the t</w:t>
      </w:r>
      <w:r w:rsidRPr="00A34030">
        <w:t xml:space="preserve">opic summary for </w:t>
      </w:r>
      <w:r w:rsidR="003C0A4F" w:rsidRPr="003C0A4F">
        <w:t>[112bis][207]</w:t>
      </w:r>
      <w:proofErr w:type="spellStart"/>
      <w:r w:rsidRPr="009A02E6">
        <w:t>NR_IoT_NTN_req_test_enh</w:t>
      </w:r>
      <w:proofErr w:type="spellEnd"/>
      <w:r w:rsidRPr="009A02E6">
        <w:t xml:space="preserve"> </w:t>
      </w:r>
      <w:r>
        <w:t>[</w:t>
      </w:r>
      <w:r w:rsidR="003C0A4F">
        <w:t>2</w:t>
      </w:r>
      <w:r>
        <w:t xml:space="preserve">]. </w:t>
      </w:r>
    </w:p>
    <w:p w14:paraId="485E75B3" w14:textId="1D425D1D" w:rsidR="00AA51CD" w:rsidRDefault="00AA51CD" w:rsidP="00B06DCC">
      <w:pPr>
        <w:spacing w:after="120"/>
        <w:jc w:val="both"/>
      </w:pPr>
      <w:r>
        <w:t xml:space="preserve">In this contribution, we </w:t>
      </w:r>
      <w:r w:rsidR="009A02E6">
        <w:t xml:space="preserve">continue the </w:t>
      </w:r>
      <w:r>
        <w:t>discuss</w:t>
      </w:r>
      <w:r w:rsidR="009A02E6">
        <w:t>ion</w:t>
      </w:r>
      <w:r>
        <w:t xml:space="preserve"> </w:t>
      </w:r>
      <w:r w:rsidR="003C0A4F">
        <w:t xml:space="preserve">on </w:t>
      </w:r>
      <w:r>
        <w:t xml:space="preserve">the RRM requirement for </w:t>
      </w:r>
      <w:r w:rsidR="009B2E23">
        <w:t>l</w:t>
      </w:r>
      <w:r w:rsidR="009B2E23" w:rsidRPr="007361FF">
        <w:t xml:space="preserve">ess than 5MHz </w:t>
      </w:r>
      <w:r w:rsidR="009A02E6">
        <w:t>in</w:t>
      </w:r>
      <w:r w:rsidR="009B2E23" w:rsidRPr="007361FF">
        <w:t xml:space="preserve"> </w:t>
      </w:r>
      <w:r w:rsidR="009B2E23">
        <w:t xml:space="preserve">NR </w:t>
      </w:r>
      <w:r w:rsidR="009B2E23" w:rsidRPr="007361FF">
        <w:t>NTN</w:t>
      </w:r>
      <w:r>
        <w:t>.</w:t>
      </w:r>
    </w:p>
    <w:p w14:paraId="51BFD882" w14:textId="3974C923" w:rsidR="00C847A9" w:rsidRDefault="00616E7B" w:rsidP="00C847A9">
      <w:pPr>
        <w:pStyle w:val="Heading1"/>
        <w:numPr>
          <w:ilvl w:val="0"/>
          <w:numId w:val="10"/>
        </w:numPr>
        <w:pBdr>
          <w:top w:val="single" w:sz="12" w:space="2" w:color="auto"/>
        </w:pBdr>
        <w:jc w:val="both"/>
        <w:rPr>
          <w:sz w:val="32"/>
        </w:rPr>
      </w:pPr>
      <w:r>
        <w:rPr>
          <w:sz w:val="32"/>
        </w:rPr>
        <w:t>Discussion</w:t>
      </w:r>
    </w:p>
    <w:p w14:paraId="390EB6E1" w14:textId="77777777" w:rsidR="003C0A4F" w:rsidRDefault="003C0A4F" w:rsidP="003C0A4F">
      <w:pPr>
        <w:pStyle w:val="Heading4"/>
        <w:rPr>
          <w:rFonts w:ascii="Times New Roman" w:hAnsi="Times New Roman"/>
        </w:rPr>
      </w:pPr>
      <w:r w:rsidRPr="003C0A4F">
        <w:rPr>
          <w:rFonts w:ascii="Times New Roman" w:hAnsi="Times New Roman"/>
        </w:rPr>
        <w:t>Issue 1-2-1-2 CHO delay</w:t>
      </w:r>
    </w:p>
    <w:tbl>
      <w:tblPr>
        <w:tblStyle w:val="TableGrid"/>
        <w:tblW w:w="0" w:type="auto"/>
        <w:tblLook w:val="04A0" w:firstRow="1" w:lastRow="0" w:firstColumn="1" w:lastColumn="0" w:noHBand="0" w:noVBand="1"/>
      </w:tblPr>
      <w:tblGrid>
        <w:gridCol w:w="9962"/>
      </w:tblGrid>
      <w:tr w:rsidR="003C0A4F" w14:paraId="318DADC7" w14:textId="77777777" w:rsidTr="003C0A4F">
        <w:tc>
          <w:tcPr>
            <w:tcW w:w="9962" w:type="dxa"/>
          </w:tcPr>
          <w:p w14:paraId="7BF26DB2" w14:textId="77777777" w:rsidR="003C0A4F" w:rsidRPr="00A20922" w:rsidRDefault="003C0A4F" w:rsidP="003C0A4F">
            <w:pPr>
              <w:spacing w:after="120"/>
              <w:rPr>
                <w:color w:val="0070C0"/>
              </w:rPr>
            </w:pPr>
            <w:r w:rsidRPr="004473DC">
              <w:rPr>
                <w:rFonts w:hint="eastAsia"/>
                <w:color w:val="0070C0"/>
              </w:rPr>
              <w:t>A</w:t>
            </w:r>
            <w:r w:rsidRPr="004473DC">
              <w:rPr>
                <w:color w:val="0070C0"/>
              </w:rPr>
              <w:t>greements</w:t>
            </w:r>
            <w:r>
              <w:rPr>
                <w:color w:val="0070C0"/>
              </w:rPr>
              <w:t>/</w:t>
            </w:r>
            <w:r w:rsidRPr="008E5B50">
              <w:rPr>
                <w:rFonts w:hint="eastAsia"/>
                <w:color w:val="0070C0"/>
              </w:rPr>
              <w:t xml:space="preserve"> </w:t>
            </w:r>
            <w:r w:rsidRPr="00A20922">
              <w:rPr>
                <w:rFonts w:hint="eastAsia"/>
                <w:color w:val="0070C0"/>
              </w:rPr>
              <w:t>W</w:t>
            </w:r>
            <w:r w:rsidRPr="00A20922">
              <w:rPr>
                <w:color w:val="0070C0"/>
              </w:rPr>
              <w:t>ay</w:t>
            </w:r>
            <w:r>
              <w:rPr>
                <w:color w:val="0070C0"/>
              </w:rPr>
              <w:t>-</w:t>
            </w:r>
            <w:r>
              <w:rPr>
                <w:rFonts w:hint="eastAsia"/>
                <w:color w:val="0070C0"/>
              </w:rPr>
              <w:t>f</w:t>
            </w:r>
            <w:r w:rsidRPr="00A20922">
              <w:rPr>
                <w:color w:val="0070C0"/>
              </w:rPr>
              <w:t>orw</w:t>
            </w:r>
            <w:r>
              <w:rPr>
                <w:color w:val="0070C0"/>
              </w:rPr>
              <w:t>ar</w:t>
            </w:r>
            <w:r w:rsidRPr="00A20922">
              <w:rPr>
                <w:color w:val="0070C0"/>
              </w:rPr>
              <w:t>d:</w:t>
            </w:r>
          </w:p>
          <w:p w14:paraId="1E6731DD" w14:textId="77777777" w:rsidR="003C0A4F" w:rsidRPr="009E6683" w:rsidRDefault="003C0A4F" w:rsidP="003C0A4F">
            <w:pPr>
              <w:pStyle w:val="ListParagraph"/>
              <w:numPr>
                <w:ilvl w:val="0"/>
                <w:numId w:val="22"/>
              </w:numPr>
              <w:overflowPunct/>
              <w:autoSpaceDE/>
              <w:autoSpaceDN/>
              <w:adjustRightInd/>
              <w:spacing w:before="0" w:beforeAutospacing="0" w:after="120" w:line="259" w:lineRule="auto"/>
              <w:ind w:leftChars="188" w:left="811" w:firstLineChars="0"/>
              <w:jc w:val="both"/>
              <w:textAlignment w:val="auto"/>
              <w:rPr>
                <w:highlight w:val="green"/>
                <w:lang w:eastAsia="zh-CN"/>
              </w:rPr>
            </w:pPr>
            <w:r w:rsidRPr="009E6683">
              <w:rPr>
                <w:rFonts w:eastAsiaTheme="minorEastAsia"/>
                <w:b/>
                <w:bCs/>
                <w:i/>
                <w:iCs/>
                <w:sz w:val="18"/>
                <w:szCs w:val="18"/>
                <w:highlight w:val="green"/>
                <w:lang w:eastAsia="zh-CN"/>
              </w:rPr>
              <w:t>for</w:t>
            </w:r>
            <w:r w:rsidRPr="009E6683">
              <w:rPr>
                <w:highlight w:val="green"/>
              </w:rPr>
              <w:t xml:space="preserve"> CHO without L3 measurement</w:t>
            </w:r>
            <w:r w:rsidRPr="009E6683">
              <w:rPr>
                <w:highlight w:val="green"/>
                <w:lang w:eastAsia="zh-CN"/>
              </w:rPr>
              <w:t xml:space="preserve">: </w:t>
            </w:r>
          </w:p>
          <w:p w14:paraId="77F0B563" w14:textId="77777777" w:rsidR="003C0A4F" w:rsidRPr="00032C41" w:rsidRDefault="003C0A4F" w:rsidP="003C0A4F">
            <w:pPr>
              <w:pStyle w:val="ListParagraph"/>
              <w:numPr>
                <w:ilvl w:val="1"/>
                <w:numId w:val="22"/>
              </w:numPr>
              <w:overflowPunct/>
              <w:autoSpaceDE/>
              <w:autoSpaceDN/>
              <w:adjustRightInd/>
              <w:snapToGrid w:val="0"/>
              <w:spacing w:before="0" w:beforeAutospacing="0" w:after="120" w:line="240" w:lineRule="auto"/>
              <w:ind w:firstLineChars="0"/>
              <w:jc w:val="both"/>
              <w:textAlignment w:val="auto"/>
              <w:rPr>
                <w:bCs/>
                <w:iCs/>
                <w:highlight w:val="green"/>
              </w:rPr>
            </w:pPr>
            <w:r w:rsidRPr="00032C41">
              <w:rPr>
                <w:bCs/>
                <w:iCs/>
                <w:highlight w:val="green"/>
              </w:rPr>
              <w:t>T</w:t>
            </w:r>
            <w:r w:rsidRPr="00032C41">
              <w:rPr>
                <w:bCs/>
                <w:iCs/>
                <w:highlight w:val="green"/>
                <w:vertAlign w:val="subscript"/>
              </w:rPr>
              <w:t>∆</w:t>
            </w:r>
            <w:r w:rsidRPr="00032C41">
              <w:rPr>
                <w:bCs/>
                <w:iCs/>
                <w:highlight w:val="green"/>
              </w:rPr>
              <w:t xml:space="preserve"> in CHO requirement for NTN in exiting TS38.133 shall be extended to [3 </w:t>
            </w:r>
            <w:proofErr w:type="spellStart"/>
            <w:r w:rsidRPr="00032C41">
              <w:rPr>
                <w:bCs/>
                <w:iCs/>
                <w:highlight w:val="green"/>
              </w:rPr>
              <w:t>Trs</w:t>
            </w:r>
            <w:proofErr w:type="spellEnd"/>
            <w:r w:rsidRPr="00032C41">
              <w:rPr>
                <w:bCs/>
                <w:iCs/>
                <w:highlight w:val="green"/>
              </w:rPr>
              <w:t xml:space="preserve">] </w:t>
            </w:r>
          </w:p>
          <w:p w14:paraId="686B8974" w14:textId="77777777" w:rsidR="003C0A4F" w:rsidRDefault="003C0A4F" w:rsidP="003C0A4F">
            <w:pPr>
              <w:pStyle w:val="ListParagraph"/>
              <w:numPr>
                <w:ilvl w:val="0"/>
                <w:numId w:val="22"/>
              </w:numPr>
              <w:overflowPunct/>
              <w:autoSpaceDE/>
              <w:autoSpaceDN/>
              <w:adjustRightInd/>
              <w:spacing w:before="0" w:beforeAutospacing="0" w:after="120" w:line="259" w:lineRule="auto"/>
              <w:ind w:leftChars="188" w:left="811" w:firstLineChars="0"/>
              <w:jc w:val="both"/>
              <w:textAlignment w:val="auto"/>
              <w:rPr>
                <w:lang w:eastAsia="zh-CN"/>
              </w:rPr>
            </w:pPr>
            <w:r w:rsidRPr="009E6683">
              <w:rPr>
                <w:lang w:eastAsia="zh-CN"/>
              </w:rPr>
              <w:t xml:space="preserve">FFS on </w:t>
            </w:r>
            <w:r w:rsidRPr="009E6683">
              <w:rPr>
                <w:rFonts w:hint="eastAsia"/>
                <w:lang w:eastAsia="zh-CN"/>
              </w:rPr>
              <w:t>f</w:t>
            </w:r>
            <w:r w:rsidRPr="009E6683">
              <w:rPr>
                <w:lang w:eastAsia="zh-CN"/>
              </w:rPr>
              <w:t>or</w:t>
            </w:r>
            <w:r w:rsidRPr="00A20922">
              <w:rPr>
                <w:lang w:eastAsia="zh-CN"/>
              </w:rPr>
              <w:t xml:space="preserve"> CHO with L3 measurement: </w:t>
            </w:r>
          </w:p>
          <w:p w14:paraId="008515F7" w14:textId="77777777" w:rsidR="003C0A4F" w:rsidRPr="009E6683" w:rsidRDefault="003C0A4F" w:rsidP="003C0A4F">
            <w:pPr>
              <w:pStyle w:val="ListParagraph"/>
              <w:numPr>
                <w:ilvl w:val="1"/>
                <w:numId w:val="22"/>
              </w:numPr>
              <w:overflowPunct/>
              <w:autoSpaceDE/>
              <w:autoSpaceDN/>
              <w:adjustRightInd/>
              <w:spacing w:before="0" w:beforeAutospacing="0" w:after="120" w:line="259" w:lineRule="auto"/>
              <w:ind w:firstLineChars="0"/>
              <w:jc w:val="both"/>
              <w:textAlignment w:val="auto"/>
              <w:rPr>
                <w:lang w:eastAsia="zh-CN"/>
              </w:rPr>
            </w:pPr>
            <w:proofErr w:type="spellStart"/>
            <w:r w:rsidRPr="00032C41">
              <w:rPr>
                <w:bCs/>
                <w:iCs/>
                <w:lang w:eastAsia="zh-CN"/>
              </w:rPr>
              <w:t>T</w:t>
            </w:r>
            <w:r w:rsidRPr="009E6683">
              <w:rPr>
                <w:bCs/>
                <w:iCs/>
                <w:lang w:eastAsia="zh-CN"/>
              </w:rPr>
              <w:t>measure</w:t>
            </w:r>
            <w:proofErr w:type="spellEnd"/>
            <w:r w:rsidRPr="00032C41">
              <w:rPr>
                <w:bCs/>
                <w:iCs/>
                <w:lang w:eastAsia="zh-CN"/>
              </w:rPr>
              <w:t xml:space="preserve"> </w:t>
            </w:r>
            <w:r>
              <w:rPr>
                <w:bCs/>
                <w:iCs/>
                <w:lang w:eastAsia="zh-CN"/>
              </w:rPr>
              <w:t>which is same as the definition for</w:t>
            </w:r>
            <w:r w:rsidRPr="00032C41">
              <w:rPr>
                <w:bCs/>
                <w:iCs/>
                <w:lang w:eastAsia="zh-CN"/>
              </w:rPr>
              <w:t xml:space="preserve"> </w:t>
            </w:r>
            <w:proofErr w:type="spellStart"/>
            <w:r w:rsidRPr="00032C41">
              <w:rPr>
                <w:bCs/>
              </w:rPr>
              <w:t>T</w:t>
            </w:r>
            <w:r w:rsidRPr="009E6683">
              <w:rPr>
                <w:bCs/>
              </w:rPr>
              <w:t>identify_intra_with_index</w:t>
            </w:r>
            <w:proofErr w:type="spellEnd"/>
            <w:r w:rsidRPr="00032C41">
              <w:rPr>
                <w:bCs/>
              </w:rPr>
              <w:t xml:space="preserve"> and </w:t>
            </w:r>
            <w:proofErr w:type="spellStart"/>
            <w:r w:rsidRPr="00032C41">
              <w:rPr>
                <w:bCs/>
              </w:rPr>
              <w:t>T</w:t>
            </w:r>
            <w:r w:rsidRPr="009E6683">
              <w:rPr>
                <w:bCs/>
              </w:rPr>
              <w:t>identify_inter_with_index</w:t>
            </w:r>
            <w:proofErr w:type="spellEnd"/>
            <w:r w:rsidRPr="00032C41">
              <w:rPr>
                <w:rFonts w:hint="eastAsia"/>
                <w:bCs/>
                <w:iCs/>
                <w:lang w:eastAsia="zh-CN"/>
              </w:rPr>
              <w:t xml:space="preserve"> </w:t>
            </w:r>
            <w:r>
              <w:rPr>
                <w:bCs/>
                <w:iCs/>
                <w:lang w:eastAsia="zh-CN"/>
              </w:rPr>
              <w:t xml:space="preserve">in issue 1-2-4-2 </w:t>
            </w:r>
            <w:r w:rsidRPr="00032C41">
              <w:rPr>
                <w:rFonts w:hint="eastAsia"/>
                <w:bCs/>
                <w:iCs/>
                <w:lang w:eastAsia="zh-CN"/>
              </w:rPr>
              <w:t>wil</w:t>
            </w:r>
            <w:r w:rsidRPr="00032C41">
              <w:rPr>
                <w:bCs/>
                <w:iCs/>
                <w:lang w:eastAsia="zh-CN"/>
              </w:rPr>
              <w:t>l be extended</w:t>
            </w:r>
            <w:r w:rsidRPr="00A20922">
              <w:rPr>
                <w:bCs/>
                <w:iCs/>
              </w:rPr>
              <w:t xml:space="preserve"> </w:t>
            </w:r>
          </w:p>
          <w:p w14:paraId="144B8DDA" w14:textId="1A98B4C4" w:rsidR="003C0A4F" w:rsidRPr="003C0A4F" w:rsidRDefault="003C0A4F" w:rsidP="003C0A4F">
            <w:pPr>
              <w:pStyle w:val="ListParagraph"/>
              <w:numPr>
                <w:ilvl w:val="1"/>
                <w:numId w:val="22"/>
              </w:numPr>
              <w:overflowPunct/>
              <w:autoSpaceDE/>
              <w:autoSpaceDN/>
              <w:adjustRightInd/>
              <w:spacing w:before="0" w:beforeAutospacing="0" w:after="120" w:line="259" w:lineRule="auto"/>
              <w:ind w:firstLineChars="0"/>
              <w:jc w:val="both"/>
              <w:textAlignment w:val="auto"/>
              <w:rPr>
                <w:sz w:val="22"/>
                <w:szCs w:val="22"/>
                <w:lang w:eastAsia="zh-CN"/>
              </w:rPr>
            </w:pPr>
            <w:r w:rsidRPr="009E6683">
              <w:rPr>
                <w:bCs/>
                <w:iCs/>
                <w:szCs w:val="22"/>
              </w:rPr>
              <w:t>T</w:t>
            </w:r>
            <w:r w:rsidRPr="009E6683">
              <w:rPr>
                <w:bCs/>
                <w:iCs/>
                <w:szCs w:val="22"/>
                <w:vertAlign w:val="subscript"/>
              </w:rPr>
              <w:t>∆</w:t>
            </w:r>
            <w:r w:rsidRPr="009E6683">
              <w:rPr>
                <w:bCs/>
                <w:iCs/>
                <w:szCs w:val="22"/>
              </w:rPr>
              <w:t xml:space="preserve"> in CHO requirement for NTN in exiting TS38.133 shall be extended to [3 </w:t>
            </w:r>
            <w:proofErr w:type="spellStart"/>
            <w:r w:rsidRPr="009E6683">
              <w:rPr>
                <w:bCs/>
                <w:iCs/>
                <w:szCs w:val="22"/>
              </w:rPr>
              <w:t>Trs</w:t>
            </w:r>
            <w:proofErr w:type="spellEnd"/>
            <w:r w:rsidRPr="009E6683">
              <w:rPr>
                <w:bCs/>
                <w:iCs/>
                <w:szCs w:val="22"/>
              </w:rPr>
              <w:t>]</w:t>
            </w:r>
            <w:r w:rsidRPr="009E6683">
              <w:rPr>
                <w:bCs/>
                <w:iCs/>
                <w:szCs w:val="22"/>
                <w:highlight w:val="green"/>
              </w:rPr>
              <w:t xml:space="preserve"> </w:t>
            </w:r>
          </w:p>
        </w:tc>
      </w:tr>
    </w:tbl>
    <w:p w14:paraId="030B06BE" w14:textId="21B7ABF3" w:rsidR="003C0A4F" w:rsidRDefault="00C1329E" w:rsidP="003C0A4F">
      <w:pPr>
        <w:rPr>
          <w:lang w:eastAsia="x-none"/>
        </w:rPr>
      </w:pPr>
      <w:r>
        <w:rPr>
          <w:lang w:val="en-GB" w:eastAsia="x-none"/>
        </w:rPr>
        <w:t xml:space="preserve">In current spec, </w:t>
      </w:r>
      <w:proofErr w:type="spellStart"/>
      <w:r>
        <w:rPr>
          <w:lang w:val="en-GB" w:eastAsia="x-none"/>
        </w:rPr>
        <w:t>Tmeasure</w:t>
      </w:r>
      <w:proofErr w:type="spellEnd"/>
      <w:r>
        <w:rPr>
          <w:lang w:val="en-GB" w:eastAsia="x-none"/>
        </w:rPr>
        <w:t xml:space="preserve"> is referred to </w:t>
      </w:r>
      <w:r w:rsidRPr="00C1329E">
        <w:rPr>
          <w:lang w:eastAsia="x-none"/>
        </w:rPr>
        <w:t>clause 6.1C.</w:t>
      </w:r>
      <w:r>
        <w:rPr>
          <w:lang w:eastAsia="x-none"/>
        </w:rPr>
        <w:t>2</w:t>
      </w:r>
      <w:r w:rsidRPr="00C1329E">
        <w:rPr>
          <w:lang w:eastAsia="x-none"/>
        </w:rPr>
        <w:t>.2.2</w:t>
      </w:r>
      <w:r>
        <w:rPr>
          <w:lang w:eastAsia="x-none"/>
        </w:rPr>
        <w:t xml:space="preserve">, and there are many conditions in the clause to decide the value of </w:t>
      </w:r>
      <w:proofErr w:type="spellStart"/>
      <w:r>
        <w:rPr>
          <w:lang w:eastAsia="x-none"/>
        </w:rPr>
        <w:t>Tmeasure</w:t>
      </w:r>
      <w:proofErr w:type="spellEnd"/>
      <w:r>
        <w:rPr>
          <w:lang w:eastAsia="x-none"/>
        </w:rPr>
        <w:t xml:space="preserve">, e.g., </w:t>
      </w:r>
    </w:p>
    <w:tbl>
      <w:tblPr>
        <w:tblStyle w:val="TableGrid"/>
        <w:tblW w:w="0" w:type="auto"/>
        <w:tblLook w:val="04A0" w:firstRow="1" w:lastRow="0" w:firstColumn="1" w:lastColumn="0" w:noHBand="0" w:noVBand="1"/>
      </w:tblPr>
      <w:tblGrid>
        <w:gridCol w:w="9962"/>
      </w:tblGrid>
      <w:tr w:rsidR="00C1329E" w14:paraId="3429CC9D" w14:textId="77777777" w:rsidTr="00C1329E">
        <w:tc>
          <w:tcPr>
            <w:tcW w:w="9962" w:type="dxa"/>
          </w:tcPr>
          <w:p w14:paraId="29657442" w14:textId="2EF44CDC" w:rsidR="00C1329E" w:rsidRDefault="00C1329E" w:rsidP="003C0A4F">
            <w:pPr>
              <w:rPr>
                <w:lang w:val="en-GB" w:eastAsia="x-none"/>
              </w:rPr>
            </w:pPr>
            <w:r>
              <w:rPr>
                <w:noProof/>
                <w:lang w:val="en-GB" w:eastAsia="x-none"/>
              </w:rPr>
              <w:drawing>
                <wp:inline distT="0" distB="0" distL="0" distR="0" wp14:anchorId="6D35601F" wp14:editId="6C17B93F">
                  <wp:extent cx="6332220" cy="1450975"/>
                  <wp:effectExtent l="0" t="0" r="5080" b="0"/>
                  <wp:docPr id="983164040" name="Picture 1" descr="A white tex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164040" name="Picture 1" descr="A white text with black 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1450975"/>
                          </a:xfrm>
                          <a:prstGeom prst="rect">
                            <a:avLst/>
                          </a:prstGeom>
                        </pic:spPr>
                      </pic:pic>
                    </a:graphicData>
                  </a:graphic>
                </wp:inline>
              </w:drawing>
            </w:r>
          </w:p>
        </w:tc>
      </w:tr>
    </w:tbl>
    <w:p w14:paraId="6DCF0944" w14:textId="5495C699" w:rsidR="00C1329E" w:rsidRDefault="00C1329E" w:rsidP="00C1329E">
      <w:pPr>
        <w:jc w:val="both"/>
        <w:rPr>
          <w:bCs/>
        </w:rPr>
      </w:pPr>
      <w:r>
        <w:rPr>
          <w:lang w:val="en-GB" w:eastAsia="x-none"/>
        </w:rPr>
        <w:lastRenderedPageBreak/>
        <w:t xml:space="preserve">In our view, as long as we conclude on how to extend the </w:t>
      </w:r>
      <w:proofErr w:type="spellStart"/>
      <w:r w:rsidRPr="00032C41">
        <w:rPr>
          <w:bCs/>
          <w:sz w:val="21"/>
          <w:szCs w:val="21"/>
        </w:rPr>
        <w:t>T</w:t>
      </w:r>
      <w:r w:rsidRPr="009E6683">
        <w:rPr>
          <w:bCs/>
        </w:rPr>
        <w:t>identify_intra_with_index</w:t>
      </w:r>
      <w:proofErr w:type="spellEnd"/>
      <w:r w:rsidRPr="00032C41">
        <w:rPr>
          <w:bCs/>
          <w:sz w:val="21"/>
          <w:szCs w:val="21"/>
        </w:rPr>
        <w:t xml:space="preserve"> and </w:t>
      </w:r>
      <w:proofErr w:type="spellStart"/>
      <w:r w:rsidRPr="00032C41">
        <w:rPr>
          <w:bCs/>
          <w:sz w:val="21"/>
          <w:szCs w:val="21"/>
        </w:rPr>
        <w:t>T</w:t>
      </w:r>
      <w:r w:rsidRPr="009E6683">
        <w:rPr>
          <w:bCs/>
        </w:rPr>
        <w:t>identify_inter_with_index</w:t>
      </w:r>
      <w:proofErr w:type="spellEnd"/>
      <w:r>
        <w:rPr>
          <w:bCs/>
        </w:rPr>
        <w:t xml:space="preserve">, it’s not necessary to change anything for </w:t>
      </w:r>
      <w:proofErr w:type="spellStart"/>
      <w:r>
        <w:rPr>
          <w:bCs/>
        </w:rPr>
        <w:t>Tmeasure</w:t>
      </w:r>
      <w:proofErr w:type="spellEnd"/>
      <w:r>
        <w:rPr>
          <w:bCs/>
        </w:rPr>
        <w:t xml:space="preserve"> in </w:t>
      </w:r>
      <w:r w:rsidRPr="00C1329E">
        <w:rPr>
          <w:bCs/>
        </w:rPr>
        <w:t>CHO</w:t>
      </w:r>
      <w:r>
        <w:rPr>
          <w:bCs/>
        </w:rPr>
        <w:t xml:space="preserve"> requirement</w:t>
      </w:r>
      <w:r w:rsidRPr="00C1329E">
        <w:rPr>
          <w:bCs/>
        </w:rPr>
        <w:t xml:space="preserve"> with L3 measurement</w:t>
      </w:r>
      <w:r>
        <w:rPr>
          <w:bCs/>
        </w:rPr>
        <w:t xml:space="preserve">. However, to define a minimum requirement to consider all possible UE implementations, even though UE has extension during </w:t>
      </w:r>
      <w:proofErr w:type="spellStart"/>
      <w:r>
        <w:rPr>
          <w:bCs/>
        </w:rPr>
        <w:t>Tmeasure</w:t>
      </w:r>
      <w:proofErr w:type="spellEnd"/>
      <w:r>
        <w:rPr>
          <w:bCs/>
        </w:rPr>
        <w:t xml:space="preserve">, the </w:t>
      </w:r>
      <w:r w:rsidRPr="00C1329E">
        <w:rPr>
          <w:bCs/>
        </w:rPr>
        <w:t>T∆ in CHO requirement for NTN in exiting TS38.133 shall</w:t>
      </w:r>
      <w:r>
        <w:rPr>
          <w:bCs/>
        </w:rPr>
        <w:t xml:space="preserve"> still </w:t>
      </w:r>
      <w:r w:rsidRPr="00C1329E">
        <w:rPr>
          <w:bCs/>
        </w:rPr>
        <w:t xml:space="preserve">be extended to 3 </w:t>
      </w:r>
      <w:proofErr w:type="spellStart"/>
      <w:r w:rsidRPr="00C1329E">
        <w:rPr>
          <w:bCs/>
        </w:rPr>
        <w:t>Trs</w:t>
      </w:r>
      <w:proofErr w:type="spellEnd"/>
      <w:r>
        <w:rPr>
          <w:bCs/>
        </w:rPr>
        <w:t>, which is similar as CHO without L3 measurement.</w:t>
      </w:r>
    </w:p>
    <w:p w14:paraId="6EA7DE5A" w14:textId="7F33E989" w:rsidR="00C1329E" w:rsidRPr="00C1329E" w:rsidRDefault="00C1329E" w:rsidP="00C1329E">
      <w:pPr>
        <w:jc w:val="both"/>
        <w:rPr>
          <w:b/>
          <w:i/>
          <w:iCs/>
        </w:rPr>
      </w:pPr>
      <w:r w:rsidRPr="00C1329E">
        <w:rPr>
          <w:b/>
          <w:i/>
          <w:iCs/>
        </w:rPr>
        <w:t xml:space="preserve">Proposal 1: for CHO with L3 measurement: </w:t>
      </w:r>
    </w:p>
    <w:p w14:paraId="390A0F91" w14:textId="6544B730" w:rsidR="00C1329E" w:rsidRPr="00C1329E" w:rsidRDefault="00C1329E" w:rsidP="00C1329E">
      <w:pPr>
        <w:pStyle w:val="ListParagraph"/>
        <w:numPr>
          <w:ilvl w:val="0"/>
          <w:numId w:val="94"/>
        </w:numPr>
        <w:spacing w:line="240" w:lineRule="auto"/>
        <w:ind w:firstLineChars="0"/>
        <w:jc w:val="both"/>
        <w:rPr>
          <w:b/>
          <w:i/>
          <w:iCs/>
          <w:sz w:val="24"/>
          <w:szCs w:val="24"/>
        </w:rPr>
      </w:pPr>
      <w:r w:rsidRPr="00C1329E">
        <w:rPr>
          <w:b/>
          <w:i/>
          <w:iCs/>
          <w:sz w:val="24"/>
          <w:szCs w:val="24"/>
        </w:rPr>
        <w:t xml:space="preserve">No need to change </w:t>
      </w:r>
      <w:proofErr w:type="spellStart"/>
      <w:r w:rsidRPr="00C1329E">
        <w:rPr>
          <w:b/>
          <w:i/>
          <w:iCs/>
          <w:sz w:val="24"/>
          <w:szCs w:val="24"/>
        </w:rPr>
        <w:t>Tmeasure</w:t>
      </w:r>
      <w:proofErr w:type="spellEnd"/>
      <w:r w:rsidRPr="00C1329E">
        <w:rPr>
          <w:b/>
          <w:i/>
          <w:iCs/>
          <w:sz w:val="24"/>
          <w:szCs w:val="24"/>
        </w:rPr>
        <w:t xml:space="preserve"> in CHO requirement with L3 measurement, as long as extension for </w:t>
      </w:r>
      <w:proofErr w:type="spellStart"/>
      <w:r w:rsidRPr="00C1329E">
        <w:rPr>
          <w:b/>
          <w:i/>
          <w:iCs/>
          <w:sz w:val="24"/>
          <w:szCs w:val="24"/>
        </w:rPr>
        <w:t>Tidentify_intra_with_index</w:t>
      </w:r>
      <w:proofErr w:type="spellEnd"/>
      <w:r w:rsidRPr="00C1329E">
        <w:rPr>
          <w:b/>
          <w:i/>
          <w:iCs/>
          <w:sz w:val="24"/>
          <w:szCs w:val="24"/>
        </w:rPr>
        <w:t xml:space="preserve"> and </w:t>
      </w:r>
      <w:proofErr w:type="spellStart"/>
      <w:r w:rsidRPr="00C1329E">
        <w:rPr>
          <w:b/>
          <w:i/>
          <w:iCs/>
          <w:sz w:val="24"/>
          <w:szCs w:val="24"/>
        </w:rPr>
        <w:t>Tidentify_inter_with_index</w:t>
      </w:r>
      <w:proofErr w:type="spellEnd"/>
      <w:r w:rsidRPr="00C1329E">
        <w:rPr>
          <w:b/>
          <w:i/>
          <w:iCs/>
          <w:sz w:val="24"/>
          <w:szCs w:val="24"/>
        </w:rPr>
        <w:t xml:space="preserve"> is concluded. </w:t>
      </w:r>
    </w:p>
    <w:p w14:paraId="2C166158" w14:textId="32608F65" w:rsidR="003C0A4F" w:rsidRPr="00C1329E" w:rsidRDefault="00C1329E" w:rsidP="003C0A4F">
      <w:pPr>
        <w:pStyle w:val="ListParagraph"/>
        <w:numPr>
          <w:ilvl w:val="0"/>
          <w:numId w:val="94"/>
        </w:numPr>
        <w:spacing w:line="240" w:lineRule="auto"/>
        <w:ind w:firstLineChars="0"/>
        <w:jc w:val="both"/>
        <w:rPr>
          <w:b/>
          <w:i/>
          <w:iCs/>
          <w:sz w:val="24"/>
          <w:szCs w:val="24"/>
          <w:lang w:val="en-GB"/>
        </w:rPr>
      </w:pPr>
      <w:r w:rsidRPr="00C1329E">
        <w:rPr>
          <w:b/>
          <w:i/>
          <w:iCs/>
          <w:sz w:val="24"/>
          <w:szCs w:val="24"/>
        </w:rPr>
        <w:t>T</w:t>
      </w:r>
      <w:r w:rsidRPr="00995786">
        <w:rPr>
          <w:b/>
          <w:i/>
          <w:iCs/>
          <w:sz w:val="24"/>
          <w:szCs w:val="24"/>
          <w:vertAlign w:val="subscript"/>
        </w:rPr>
        <w:t>∆</w:t>
      </w:r>
      <w:r w:rsidRPr="00C1329E">
        <w:rPr>
          <w:b/>
          <w:i/>
          <w:iCs/>
          <w:sz w:val="24"/>
          <w:szCs w:val="24"/>
        </w:rPr>
        <w:t xml:space="preserve"> in CHO requirement for NTN in exiting TS38.133 shall be extended to [3 </w:t>
      </w:r>
      <w:proofErr w:type="spellStart"/>
      <w:r w:rsidRPr="00C1329E">
        <w:rPr>
          <w:b/>
          <w:i/>
          <w:iCs/>
          <w:sz w:val="24"/>
          <w:szCs w:val="24"/>
        </w:rPr>
        <w:t>Trs</w:t>
      </w:r>
      <w:proofErr w:type="spellEnd"/>
      <w:r w:rsidRPr="00C1329E">
        <w:rPr>
          <w:b/>
          <w:i/>
          <w:iCs/>
          <w:sz w:val="24"/>
          <w:szCs w:val="24"/>
        </w:rPr>
        <w:t>]</w:t>
      </w:r>
      <w:r w:rsidR="00995786">
        <w:rPr>
          <w:b/>
          <w:i/>
          <w:iCs/>
          <w:sz w:val="24"/>
          <w:szCs w:val="24"/>
        </w:rPr>
        <w:t>.</w:t>
      </w:r>
    </w:p>
    <w:p w14:paraId="047348BF" w14:textId="77777777" w:rsidR="00C1329E" w:rsidRDefault="00C1329E" w:rsidP="00C1329E">
      <w:pPr>
        <w:pStyle w:val="Heading4"/>
      </w:pPr>
      <w:r>
        <w:t xml:space="preserve">Issue 1-2-4-2: How to define the new requirements for SSB </w:t>
      </w:r>
      <w:r w:rsidRPr="003E3EE1">
        <w:t>time index detection</w:t>
      </w:r>
    </w:p>
    <w:tbl>
      <w:tblPr>
        <w:tblStyle w:val="TableGrid"/>
        <w:tblW w:w="0" w:type="auto"/>
        <w:tblLook w:val="04A0" w:firstRow="1" w:lastRow="0" w:firstColumn="1" w:lastColumn="0" w:noHBand="0" w:noVBand="1"/>
      </w:tblPr>
      <w:tblGrid>
        <w:gridCol w:w="9962"/>
      </w:tblGrid>
      <w:tr w:rsidR="00C1329E" w14:paraId="2C4F4CB9" w14:textId="77777777" w:rsidTr="00C1329E">
        <w:tc>
          <w:tcPr>
            <w:tcW w:w="9962" w:type="dxa"/>
          </w:tcPr>
          <w:p w14:paraId="517C2DE8" w14:textId="77777777" w:rsidR="00C1329E" w:rsidRPr="004473DC" w:rsidRDefault="00C1329E" w:rsidP="00C1329E">
            <w:pPr>
              <w:spacing w:after="120"/>
              <w:rPr>
                <w:color w:val="0070C0"/>
              </w:rPr>
            </w:pPr>
            <w:r w:rsidRPr="004473DC">
              <w:rPr>
                <w:rFonts w:hint="eastAsia"/>
                <w:color w:val="0070C0"/>
              </w:rPr>
              <w:t>A</w:t>
            </w:r>
            <w:r w:rsidRPr="004473DC">
              <w:rPr>
                <w:color w:val="0070C0"/>
              </w:rPr>
              <w:t>greements</w:t>
            </w:r>
            <w:r>
              <w:rPr>
                <w:color w:val="0070C0"/>
              </w:rPr>
              <w:t>/</w:t>
            </w:r>
            <w:proofErr w:type="spellStart"/>
            <w:r>
              <w:rPr>
                <w:color w:val="0070C0"/>
              </w:rPr>
              <w:t>Wayforward</w:t>
            </w:r>
            <w:proofErr w:type="spellEnd"/>
          </w:p>
          <w:p w14:paraId="23FA02D0" w14:textId="77777777" w:rsidR="00C1329E" w:rsidRPr="008E5B50" w:rsidRDefault="00C1329E" w:rsidP="00C1329E">
            <w:pPr>
              <w:pStyle w:val="ListParagraph"/>
              <w:numPr>
                <w:ilvl w:val="0"/>
                <w:numId w:val="22"/>
              </w:numPr>
              <w:overflowPunct/>
              <w:autoSpaceDE/>
              <w:autoSpaceDN/>
              <w:adjustRightInd/>
              <w:snapToGrid w:val="0"/>
              <w:spacing w:before="0" w:beforeAutospacing="0" w:after="120" w:line="240" w:lineRule="auto"/>
              <w:ind w:firstLineChars="0"/>
              <w:textAlignment w:val="auto"/>
              <w:rPr>
                <w:color w:val="0070C0"/>
                <w:lang w:eastAsia="zh-CN"/>
              </w:rPr>
            </w:pPr>
            <w:r w:rsidRPr="008E5B50">
              <w:rPr>
                <w:highlight w:val="green"/>
              </w:rPr>
              <w:t>The number of SSB samples for Rel-18 NTN measurement requirements (</w:t>
            </w:r>
            <w:proofErr w:type="spellStart"/>
            <w:r w:rsidRPr="008E5B50">
              <w:rPr>
                <w:bCs/>
                <w:highlight w:val="green"/>
              </w:rPr>
              <w:t>T</w:t>
            </w:r>
            <w:r w:rsidRPr="008E5B50">
              <w:rPr>
                <w:bCs/>
                <w:iCs/>
                <w:highlight w:val="green"/>
                <w:vertAlign w:val="subscript"/>
              </w:rPr>
              <w:t>identify_xxx_with_index</w:t>
            </w:r>
            <w:proofErr w:type="spellEnd"/>
            <w:r w:rsidRPr="008E5B50">
              <w:rPr>
                <w:bCs/>
                <w:highlight w:val="green"/>
              </w:rPr>
              <w:t>)</w:t>
            </w:r>
            <w:r w:rsidRPr="008E5B50">
              <w:rPr>
                <w:highlight w:val="green"/>
              </w:rPr>
              <w:t xml:space="preserve"> will be extended by X and Y more samples for intra-frequency and inter-frequency cases respectively.</w:t>
            </w:r>
          </w:p>
          <w:p w14:paraId="265F2D08" w14:textId="51F2464B" w:rsidR="00C1329E" w:rsidRPr="00C1329E" w:rsidRDefault="00C1329E" w:rsidP="00C1329E">
            <w:pPr>
              <w:pStyle w:val="ListParagraph"/>
              <w:numPr>
                <w:ilvl w:val="1"/>
                <w:numId w:val="22"/>
              </w:numPr>
              <w:overflowPunct/>
              <w:autoSpaceDE/>
              <w:autoSpaceDN/>
              <w:adjustRightInd/>
              <w:snapToGrid w:val="0"/>
              <w:spacing w:before="0" w:beforeAutospacing="0" w:after="120" w:line="240" w:lineRule="auto"/>
              <w:ind w:firstLineChars="0"/>
              <w:textAlignment w:val="auto"/>
              <w:rPr>
                <w:color w:val="0070C0"/>
                <w:lang w:eastAsia="zh-CN"/>
              </w:rPr>
            </w:pPr>
            <w:r w:rsidRPr="008E5B50">
              <w:rPr>
                <w:rFonts w:hint="eastAsia"/>
                <w:highlight w:val="green"/>
              </w:rPr>
              <w:t>F</w:t>
            </w:r>
            <w:r w:rsidRPr="008E5B50">
              <w:rPr>
                <w:highlight w:val="green"/>
              </w:rPr>
              <w:t>or X and Y, the values from TN less than 5MHz as starting point.</w:t>
            </w:r>
          </w:p>
        </w:tc>
      </w:tr>
    </w:tbl>
    <w:p w14:paraId="2B9EA93C" w14:textId="106DC654" w:rsidR="00C1329E" w:rsidRPr="00C1329E" w:rsidRDefault="00C1329E" w:rsidP="00995786">
      <w:pPr>
        <w:jc w:val="both"/>
        <w:rPr>
          <w:lang w:val="en-GB" w:eastAsia="x-none"/>
        </w:rPr>
      </w:pPr>
      <w:r>
        <w:rPr>
          <w:lang w:val="en-GB" w:eastAsia="x-none"/>
        </w:rPr>
        <w:t xml:space="preserve">In the current TN requirement for less than 5MHz, it’s specified that sample extension is X=4 and Y=3 </w:t>
      </w:r>
      <w:r w:rsidRPr="00C1329E">
        <w:rPr>
          <w:lang w:eastAsia="x-none"/>
        </w:rPr>
        <w:t>for intra-frequency and inter-frequency cases respectively</w:t>
      </w:r>
      <w:r>
        <w:rPr>
          <w:lang w:eastAsia="x-none"/>
        </w:rPr>
        <w:t>. In R17 NTN requirement, we use</w:t>
      </w:r>
      <w:r w:rsidR="00995786">
        <w:rPr>
          <w:lang w:eastAsia="x-none"/>
        </w:rPr>
        <w:t>d</w:t>
      </w:r>
      <w:r>
        <w:rPr>
          <w:lang w:eastAsia="x-none"/>
        </w:rPr>
        <w:t xml:space="preserve"> TN measurement delay and accuracy as baseline,</w:t>
      </w:r>
      <w:r w:rsidR="00995786">
        <w:rPr>
          <w:lang w:eastAsia="x-none"/>
        </w:rPr>
        <w:t xml:space="preserve"> and therefore here, we propose also to use the extension values from TN less than 5MHz as baseline.</w:t>
      </w:r>
    </w:p>
    <w:p w14:paraId="1484A500" w14:textId="77777777" w:rsidR="00995786" w:rsidRPr="00995786" w:rsidRDefault="00995786" w:rsidP="00995786">
      <w:pPr>
        <w:jc w:val="both"/>
        <w:rPr>
          <w:b/>
          <w:i/>
          <w:iCs/>
          <w:lang w:val="en-GB" w:eastAsia="x-none"/>
        </w:rPr>
      </w:pPr>
      <w:r w:rsidRPr="00995786">
        <w:rPr>
          <w:b/>
          <w:i/>
          <w:iCs/>
        </w:rPr>
        <w:t xml:space="preserve">Proposal 2: </w:t>
      </w:r>
      <w:r w:rsidRPr="00995786">
        <w:rPr>
          <w:b/>
          <w:i/>
          <w:iCs/>
          <w:lang w:val="en-GB" w:eastAsia="x-none"/>
        </w:rPr>
        <w:t>The number of SSB samples for Rel-18 NTN measurement requirements (</w:t>
      </w:r>
      <w:proofErr w:type="spellStart"/>
      <w:r w:rsidRPr="00995786">
        <w:rPr>
          <w:b/>
          <w:i/>
          <w:iCs/>
          <w:lang w:val="en-GB" w:eastAsia="x-none"/>
        </w:rPr>
        <w:t>Tidentify_xxx_with_index</w:t>
      </w:r>
      <w:proofErr w:type="spellEnd"/>
      <w:r w:rsidRPr="00995786">
        <w:rPr>
          <w:b/>
          <w:i/>
          <w:iCs/>
          <w:lang w:val="en-GB" w:eastAsia="x-none"/>
        </w:rPr>
        <w:t>) will be extended by X and Y more samples for intra-frequency and inter-frequency cases respectively.</w:t>
      </w:r>
    </w:p>
    <w:p w14:paraId="486F0839" w14:textId="57814017" w:rsidR="00995786" w:rsidRPr="00995786" w:rsidRDefault="00995786" w:rsidP="00995786">
      <w:pPr>
        <w:pStyle w:val="ListParagraph"/>
        <w:numPr>
          <w:ilvl w:val="0"/>
          <w:numId w:val="95"/>
        </w:numPr>
        <w:spacing w:line="240" w:lineRule="auto"/>
        <w:ind w:firstLineChars="0"/>
        <w:jc w:val="both"/>
        <w:rPr>
          <w:b/>
          <w:i/>
          <w:iCs/>
          <w:sz w:val="24"/>
          <w:szCs w:val="24"/>
          <w:lang w:val="en-GB"/>
        </w:rPr>
      </w:pPr>
      <w:r w:rsidRPr="00995786">
        <w:rPr>
          <w:b/>
          <w:i/>
          <w:iCs/>
          <w:sz w:val="24"/>
          <w:szCs w:val="24"/>
          <w:lang w:val="en-GB"/>
        </w:rPr>
        <w:t>X=4 and Y=3.</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5DEE4B6D" w14:textId="77777777" w:rsidR="00995786" w:rsidRDefault="00995786" w:rsidP="00995786">
      <w:pPr>
        <w:spacing w:after="120"/>
        <w:jc w:val="both"/>
      </w:pPr>
      <w:r>
        <w:t>In this contribution, we continue the discussion on the RRM requirement for l</w:t>
      </w:r>
      <w:r w:rsidRPr="007361FF">
        <w:t xml:space="preserve">ess than 5MHz </w:t>
      </w:r>
      <w:r>
        <w:t>in</w:t>
      </w:r>
      <w:r w:rsidRPr="007361FF">
        <w:t xml:space="preserve"> </w:t>
      </w:r>
      <w:r>
        <w:t xml:space="preserve">NR </w:t>
      </w:r>
      <w:r w:rsidRPr="007361FF">
        <w:t>NTN</w:t>
      </w:r>
      <w:r>
        <w:t>.</w:t>
      </w:r>
    </w:p>
    <w:p w14:paraId="0CA28F57" w14:textId="77777777" w:rsidR="00995786" w:rsidRPr="00C1329E" w:rsidRDefault="00995786" w:rsidP="00995786">
      <w:pPr>
        <w:jc w:val="both"/>
        <w:rPr>
          <w:b/>
          <w:i/>
          <w:iCs/>
        </w:rPr>
      </w:pPr>
      <w:r w:rsidRPr="00C1329E">
        <w:rPr>
          <w:b/>
          <w:i/>
          <w:iCs/>
        </w:rPr>
        <w:t xml:space="preserve">Proposal 1: for CHO with L3 measurement: </w:t>
      </w:r>
    </w:p>
    <w:p w14:paraId="5361A272" w14:textId="77777777" w:rsidR="00995786" w:rsidRPr="00C1329E" w:rsidRDefault="00995786" w:rsidP="00995786">
      <w:pPr>
        <w:pStyle w:val="ListParagraph"/>
        <w:numPr>
          <w:ilvl w:val="0"/>
          <w:numId w:val="94"/>
        </w:numPr>
        <w:spacing w:line="240" w:lineRule="auto"/>
        <w:ind w:firstLineChars="0"/>
        <w:jc w:val="both"/>
        <w:rPr>
          <w:b/>
          <w:i/>
          <w:iCs/>
          <w:sz w:val="24"/>
          <w:szCs w:val="24"/>
        </w:rPr>
      </w:pPr>
      <w:r w:rsidRPr="00C1329E">
        <w:rPr>
          <w:b/>
          <w:i/>
          <w:iCs/>
          <w:sz w:val="24"/>
          <w:szCs w:val="24"/>
        </w:rPr>
        <w:t xml:space="preserve">No need to change </w:t>
      </w:r>
      <w:proofErr w:type="spellStart"/>
      <w:r w:rsidRPr="00C1329E">
        <w:rPr>
          <w:b/>
          <w:i/>
          <w:iCs/>
          <w:sz w:val="24"/>
          <w:szCs w:val="24"/>
        </w:rPr>
        <w:t>Tmeasure</w:t>
      </w:r>
      <w:proofErr w:type="spellEnd"/>
      <w:r w:rsidRPr="00C1329E">
        <w:rPr>
          <w:b/>
          <w:i/>
          <w:iCs/>
          <w:sz w:val="24"/>
          <w:szCs w:val="24"/>
        </w:rPr>
        <w:t xml:space="preserve"> in CHO requirement with L3 measurement, as long as extension for </w:t>
      </w:r>
      <w:proofErr w:type="spellStart"/>
      <w:r w:rsidRPr="00C1329E">
        <w:rPr>
          <w:b/>
          <w:i/>
          <w:iCs/>
          <w:sz w:val="24"/>
          <w:szCs w:val="24"/>
        </w:rPr>
        <w:t>Tidentify_intra_with_index</w:t>
      </w:r>
      <w:proofErr w:type="spellEnd"/>
      <w:r w:rsidRPr="00C1329E">
        <w:rPr>
          <w:b/>
          <w:i/>
          <w:iCs/>
          <w:sz w:val="24"/>
          <w:szCs w:val="24"/>
        </w:rPr>
        <w:t xml:space="preserve"> and </w:t>
      </w:r>
      <w:proofErr w:type="spellStart"/>
      <w:r w:rsidRPr="00C1329E">
        <w:rPr>
          <w:b/>
          <w:i/>
          <w:iCs/>
          <w:sz w:val="24"/>
          <w:szCs w:val="24"/>
        </w:rPr>
        <w:t>Tidentify_inter_with_index</w:t>
      </w:r>
      <w:proofErr w:type="spellEnd"/>
      <w:r w:rsidRPr="00C1329E">
        <w:rPr>
          <w:b/>
          <w:i/>
          <w:iCs/>
          <w:sz w:val="24"/>
          <w:szCs w:val="24"/>
        </w:rPr>
        <w:t xml:space="preserve"> is concluded. </w:t>
      </w:r>
    </w:p>
    <w:p w14:paraId="63A1BED6" w14:textId="77777777" w:rsidR="00995786" w:rsidRPr="00995786" w:rsidRDefault="00995786" w:rsidP="00995786">
      <w:pPr>
        <w:pStyle w:val="ListParagraph"/>
        <w:numPr>
          <w:ilvl w:val="0"/>
          <w:numId w:val="94"/>
        </w:numPr>
        <w:spacing w:line="240" w:lineRule="auto"/>
        <w:ind w:firstLineChars="0"/>
        <w:jc w:val="both"/>
        <w:rPr>
          <w:b/>
          <w:i/>
          <w:iCs/>
          <w:sz w:val="24"/>
          <w:szCs w:val="24"/>
          <w:lang w:val="en-GB"/>
        </w:rPr>
      </w:pPr>
      <w:r w:rsidRPr="00C1329E">
        <w:rPr>
          <w:b/>
          <w:i/>
          <w:iCs/>
          <w:sz w:val="24"/>
          <w:szCs w:val="24"/>
        </w:rPr>
        <w:t>T</w:t>
      </w:r>
      <w:r w:rsidRPr="00995786">
        <w:rPr>
          <w:b/>
          <w:i/>
          <w:iCs/>
          <w:sz w:val="24"/>
          <w:szCs w:val="24"/>
          <w:vertAlign w:val="subscript"/>
        </w:rPr>
        <w:t>∆</w:t>
      </w:r>
      <w:r w:rsidRPr="00C1329E">
        <w:rPr>
          <w:b/>
          <w:i/>
          <w:iCs/>
          <w:sz w:val="24"/>
          <w:szCs w:val="24"/>
        </w:rPr>
        <w:t xml:space="preserve"> in CHO requirement for NTN in exiting TS38.133 shall be extended to [3 </w:t>
      </w:r>
      <w:proofErr w:type="spellStart"/>
      <w:r w:rsidRPr="00C1329E">
        <w:rPr>
          <w:b/>
          <w:i/>
          <w:iCs/>
          <w:sz w:val="24"/>
          <w:szCs w:val="24"/>
        </w:rPr>
        <w:t>Trs</w:t>
      </w:r>
      <w:proofErr w:type="spellEnd"/>
      <w:r w:rsidRPr="00C1329E">
        <w:rPr>
          <w:b/>
          <w:i/>
          <w:iCs/>
          <w:sz w:val="24"/>
          <w:szCs w:val="24"/>
        </w:rPr>
        <w:t>]</w:t>
      </w:r>
      <w:r>
        <w:rPr>
          <w:b/>
          <w:i/>
          <w:iCs/>
          <w:sz w:val="24"/>
          <w:szCs w:val="24"/>
        </w:rPr>
        <w:t>.</w:t>
      </w:r>
    </w:p>
    <w:p w14:paraId="114F009D" w14:textId="77777777" w:rsidR="00995786" w:rsidRPr="00995786" w:rsidRDefault="00995786" w:rsidP="00995786">
      <w:pPr>
        <w:jc w:val="both"/>
        <w:rPr>
          <w:b/>
          <w:i/>
          <w:iCs/>
          <w:lang w:val="en-GB" w:eastAsia="x-none"/>
        </w:rPr>
      </w:pPr>
      <w:r w:rsidRPr="00995786">
        <w:rPr>
          <w:b/>
          <w:i/>
          <w:iCs/>
        </w:rPr>
        <w:t xml:space="preserve">Proposal 2: </w:t>
      </w:r>
      <w:r w:rsidRPr="00995786">
        <w:rPr>
          <w:b/>
          <w:i/>
          <w:iCs/>
          <w:lang w:val="en-GB" w:eastAsia="x-none"/>
        </w:rPr>
        <w:t>The number of SSB samples for Rel-18 NTN measurement requirements (</w:t>
      </w:r>
      <w:proofErr w:type="spellStart"/>
      <w:r w:rsidRPr="00995786">
        <w:rPr>
          <w:b/>
          <w:i/>
          <w:iCs/>
          <w:lang w:val="en-GB" w:eastAsia="x-none"/>
        </w:rPr>
        <w:t>Tidentify_xxx_with_index</w:t>
      </w:r>
      <w:proofErr w:type="spellEnd"/>
      <w:r w:rsidRPr="00995786">
        <w:rPr>
          <w:b/>
          <w:i/>
          <w:iCs/>
          <w:lang w:val="en-GB" w:eastAsia="x-none"/>
        </w:rPr>
        <w:t>) will be extended by X and Y more samples for intra-frequency and inter-frequency cases respectively.</w:t>
      </w:r>
    </w:p>
    <w:p w14:paraId="263ABC99" w14:textId="7D997A56" w:rsidR="00995786" w:rsidRPr="00995786" w:rsidRDefault="00995786" w:rsidP="00995786">
      <w:pPr>
        <w:pStyle w:val="ListParagraph"/>
        <w:numPr>
          <w:ilvl w:val="0"/>
          <w:numId w:val="94"/>
        </w:numPr>
        <w:spacing w:line="240" w:lineRule="auto"/>
        <w:ind w:firstLineChars="0"/>
        <w:jc w:val="both"/>
        <w:rPr>
          <w:b/>
          <w:i/>
          <w:iCs/>
          <w:sz w:val="24"/>
          <w:szCs w:val="24"/>
          <w:lang w:val="en-GB"/>
        </w:rPr>
      </w:pPr>
      <w:r w:rsidRPr="00995786">
        <w:rPr>
          <w:b/>
          <w:i/>
          <w:iCs/>
          <w:sz w:val="24"/>
          <w:szCs w:val="24"/>
          <w:lang w:val="en-GB"/>
        </w:rPr>
        <w:lastRenderedPageBreak/>
        <w:t>X=4 and Y=3.</w:t>
      </w:r>
    </w:p>
    <w:p w14:paraId="5C32F4BB" w14:textId="3612BBF0" w:rsidR="00A74337" w:rsidRDefault="00A74337" w:rsidP="00A74337">
      <w:pPr>
        <w:pStyle w:val="Heading1"/>
        <w:pBdr>
          <w:top w:val="single" w:sz="12" w:space="2" w:color="auto"/>
        </w:pBdr>
        <w:jc w:val="both"/>
        <w:rPr>
          <w:sz w:val="32"/>
        </w:rPr>
      </w:pPr>
      <w:r w:rsidRPr="00B7162C">
        <w:rPr>
          <w:rFonts w:hint="eastAsia"/>
          <w:sz w:val="32"/>
        </w:rPr>
        <w:t>References</w:t>
      </w:r>
    </w:p>
    <w:p w14:paraId="283E38C9" w14:textId="7BCC64FC" w:rsidR="009A02E6" w:rsidRDefault="009A02E6" w:rsidP="009A02E6">
      <w:r>
        <w:t>[</w:t>
      </w:r>
      <w:r w:rsidR="003C0A4F">
        <w:t>1</w:t>
      </w:r>
      <w:r>
        <w:t xml:space="preserve">] </w:t>
      </w:r>
      <w:r w:rsidR="003C0A4F" w:rsidRPr="003C0A4F">
        <w:rPr>
          <w:rFonts w:cs="Arial"/>
        </w:rPr>
        <w:t>R4-2416851</w:t>
      </w:r>
      <w:r w:rsidR="003C0A4F">
        <w:rPr>
          <w:rFonts w:cs="Arial"/>
        </w:rPr>
        <w:t xml:space="preserve">, </w:t>
      </w:r>
      <w:r w:rsidR="003C0A4F" w:rsidRPr="003C0A4F">
        <w:rPr>
          <w:rFonts w:cs="Arial"/>
        </w:rPr>
        <w:t xml:space="preserve">WF on RRM requirements for [112bis][207] </w:t>
      </w:r>
      <w:proofErr w:type="spellStart"/>
      <w:r w:rsidR="003C0A4F" w:rsidRPr="003C0A4F">
        <w:rPr>
          <w:rFonts w:cs="Arial"/>
        </w:rPr>
        <w:t>NR_IoT_NTN_req_test_enh</w:t>
      </w:r>
      <w:proofErr w:type="spellEnd"/>
      <w:r w:rsidRPr="003302A0">
        <w:t xml:space="preserve">, </w:t>
      </w:r>
      <w:r w:rsidRPr="004A05E2">
        <w:t>Xiaomi</w:t>
      </w:r>
      <w:r w:rsidRPr="003302A0">
        <w:t>, RAN</w:t>
      </w:r>
      <w:r>
        <w:t>4#112</w:t>
      </w:r>
      <w:r w:rsidR="003C0A4F">
        <w:t>bis</w:t>
      </w:r>
    </w:p>
    <w:p w14:paraId="6C054366" w14:textId="4DD49FD5" w:rsidR="009A02E6" w:rsidRDefault="009A02E6" w:rsidP="009A02E6">
      <w:r>
        <w:t>[</w:t>
      </w:r>
      <w:r w:rsidR="003C0A4F">
        <w:t>2</w:t>
      </w:r>
      <w:r>
        <w:t xml:space="preserve">] </w:t>
      </w:r>
      <w:r w:rsidR="003C0A4F" w:rsidRPr="003C0A4F">
        <w:rPr>
          <w:rFonts w:cs="Arial"/>
        </w:rPr>
        <w:t>R4-2415654</w:t>
      </w:r>
      <w:r w:rsidR="003C0A4F">
        <w:rPr>
          <w:rFonts w:cs="Arial"/>
        </w:rPr>
        <w:t xml:space="preserve">, </w:t>
      </w:r>
      <w:r w:rsidR="003C0A4F" w:rsidRPr="003C0A4F">
        <w:rPr>
          <w:rFonts w:cs="Arial"/>
        </w:rPr>
        <w:t xml:space="preserve">Topic summary for [112bis][207] </w:t>
      </w:r>
      <w:proofErr w:type="spellStart"/>
      <w:r w:rsidR="003C0A4F" w:rsidRPr="003C0A4F">
        <w:rPr>
          <w:rFonts w:cs="Arial"/>
        </w:rPr>
        <w:t>NR_IoT_NTN_req_test_enh</w:t>
      </w:r>
      <w:proofErr w:type="spellEnd"/>
      <w:r w:rsidRPr="003302A0">
        <w:t xml:space="preserve">, </w:t>
      </w:r>
      <w:r w:rsidRPr="004A05E2">
        <w:t>Xiaomi</w:t>
      </w:r>
      <w:r w:rsidRPr="003302A0">
        <w:t>, RAN</w:t>
      </w:r>
      <w:r>
        <w:t>4#112</w:t>
      </w:r>
      <w:r w:rsidR="003C0A4F">
        <w:t>bis</w:t>
      </w:r>
    </w:p>
    <w:p w14:paraId="6E090B59" w14:textId="77777777" w:rsidR="009A02E6" w:rsidRDefault="009A02E6" w:rsidP="009A02E6"/>
    <w:p w14:paraId="100B9ACC" w14:textId="77777777" w:rsidR="009A02E6" w:rsidRDefault="009A02E6" w:rsidP="0051713E"/>
    <w:p w14:paraId="3B9813FF" w14:textId="5C64CC56" w:rsidR="00A23D5B" w:rsidRDefault="00A23D5B" w:rsidP="0051713E"/>
    <w:sectPr w:rsidR="00A23D5B" w:rsidSect="00F209DF">
      <w:headerReference w:type="even" r:id="rId9"/>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AA4731" w14:textId="77777777" w:rsidR="004916FE" w:rsidRDefault="004916FE">
      <w:r>
        <w:separator/>
      </w:r>
    </w:p>
  </w:endnote>
  <w:endnote w:type="continuationSeparator" w:id="0">
    <w:p w14:paraId="687138B1" w14:textId="77777777" w:rsidR="004916FE" w:rsidRDefault="004916FE">
      <w:r>
        <w:continuationSeparator/>
      </w:r>
    </w:p>
  </w:endnote>
  <w:endnote w:type="continuationNotice" w:id="1">
    <w:p w14:paraId="342FBCF6" w14:textId="77777777" w:rsidR="004916FE" w:rsidRDefault="004916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5478B3" w14:textId="77777777" w:rsidR="004916FE" w:rsidRDefault="004916FE">
      <w:r>
        <w:separator/>
      </w:r>
    </w:p>
  </w:footnote>
  <w:footnote w:type="continuationSeparator" w:id="0">
    <w:p w14:paraId="6551A716" w14:textId="77777777" w:rsidR="004916FE" w:rsidRDefault="004916FE">
      <w:r>
        <w:continuationSeparator/>
      </w:r>
    </w:p>
  </w:footnote>
  <w:footnote w:type="continuationNotice" w:id="1">
    <w:p w14:paraId="45ACD901" w14:textId="77777777" w:rsidR="004916FE" w:rsidRDefault="004916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1F5535"/>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1D7309AC"/>
    <w:multiLevelType w:val="hybridMultilevel"/>
    <w:tmpl w:val="5740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9912E4"/>
    <w:multiLevelType w:val="multilevel"/>
    <w:tmpl w:val="B562E5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D31C6E"/>
    <w:multiLevelType w:val="multilevel"/>
    <w:tmpl w:val="9EEE8A8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600B6C"/>
    <w:multiLevelType w:val="multilevel"/>
    <w:tmpl w:val="9D009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6"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C92984"/>
    <w:multiLevelType w:val="hybridMultilevel"/>
    <w:tmpl w:val="CB16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5" w15:restartNumberingAfterBreak="0">
    <w:nsid w:val="332C4EC5"/>
    <w:multiLevelType w:val="multilevel"/>
    <w:tmpl w:val="315E2C3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B42DDD"/>
    <w:multiLevelType w:val="multilevel"/>
    <w:tmpl w:val="6142B9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1" w15:restartNumberingAfterBreak="0">
    <w:nsid w:val="3DDC6302"/>
    <w:multiLevelType w:val="multilevel"/>
    <w:tmpl w:val="44A28D3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E8E0B30"/>
    <w:multiLevelType w:val="multilevel"/>
    <w:tmpl w:val="BE705E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46" w15:restartNumberingAfterBreak="0">
    <w:nsid w:val="44E41283"/>
    <w:multiLevelType w:val="hybridMultilevel"/>
    <w:tmpl w:val="E200A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8B1298"/>
    <w:multiLevelType w:val="hybridMultilevel"/>
    <w:tmpl w:val="0204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303AFD"/>
    <w:multiLevelType w:val="multilevel"/>
    <w:tmpl w:val="8F1A57E8"/>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8897FCD"/>
    <w:multiLevelType w:val="multilevel"/>
    <w:tmpl w:val="723613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4A6665F3"/>
    <w:multiLevelType w:val="hybridMultilevel"/>
    <w:tmpl w:val="DAF8F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CC97304"/>
    <w:multiLevelType w:val="multilevel"/>
    <w:tmpl w:val="7C402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04F22EE"/>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4"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A67553"/>
    <w:multiLevelType w:val="hybridMultilevel"/>
    <w:tmpl w:val="A9EE8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2" w15:restartNumberingAfterBreak="0">
    <w:nsid w:val="57E40DB5"/>
    <w:multiLevelType w:val="multilevel"/>
    <w:tmpl w:val="2724D28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87A7C04"/>
    <w:multiLevelType w:val="multilevel"/>
    <w:tmpl w:val="ECDEC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5"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B941014"/>
    <w:multiLevelType w:val="multilevel"/>
    <w:tmpl w:val="1C821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5" w15:restartNumberingAfterBreak="0">
    <w:nsid w:val="69ED7D4E"/>
    <w:multiLevelType w:val="multilevel"/>
    <w:tmpl w:val="EC7CD4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78"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8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8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5BC0F31"/>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86C0BCF"/>
    <w:multiLevelType w:val="hybridMultilevel"/>
    <w:tmpl w:val="441431A4"/>
    <w:lvl w:ilvl="0" w:tplc="03C4EB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0" w15:restartNumberingAfterBreak="0">
    <w:nsid w:val="7EFD04FD"/>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88"/>
  </w:num>
  <w:num w:numId="5" w16cid:durableId="199491767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55"/>
  </w:num>
  <w:num w:numId="8" w16cid:durableId="66853061">
    <w:abstractNumId w:val="9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2"/>
  </w:num>
  <w:num w:numId="10" w16cid:durableId="1670213939">
    <w:abstractNumId w:val="12"/>
  </w:num>
  <w:num w:numId="11" w16cid:durableId="658192778">
    <w:abstractNumId w:val="80"/>
  </w:num>
  <w:num w:numId="12" w16cid:durableId="1683971953">
    <w:abstractNumId w:val="60"/>
  </w:num>
  <w:num w:numId="13" w16cid:durableId="1802336773">
    <w:abstractNumId w:val="81"/>
  </w:num>
  <w:num w:numId="14" w16cid:durableId="183179212">
    <w:abstractNumId w:val="15"/>
  </w:num>
  <w:num w:numId="15" w16cid:durableId="101072845">
    <w:abstractNumId w:val="4"/>
  </w:num>
  <w:num w:numId="16" w16cid:durableId="1671985423">
    <w:abstractNumId w:val="89"/>
  </w:num>
  <w:num w:numId="17" w16cid:durableId="527718403">
    <w:abstractNumId w:val="14"/>
  </w:num>
  <w:num w:numId="18" w16cid:durableId="336426665">
    <w:abstractNumId w:val="70"/>
  </w:num>
  <w:num w:numId="19" w16cid:durableId="314071016">
    <w:abstractNumId w:val="9"/>
  </w:num>
  <w:num w:numId="20" w16cid:durableId="254241833">
    <w:abstractNumId w:val="22"/>
  </w:num>
  <w:num w:numId="21" w16cid:durableId="2056931042">
    <w:abstractNumId w:val="59"/>
  </w:num>
  <w:num w:numId="22" w16cid:durableId="277881800">
    <w:abstractNumId w:val="64"/>
  </w:num>
  <w:num w:numId="23" w16cid:durableId="2121104171">
    <w:abstractNumId w:val="39"/>
  </w:num>
  <w:num w:numId="24" w16cid:durableId="1956054883">
    <w:abstractNumId w:val="27"/>
  </w:num>
  <w:num w:numId="25" w16cid:durableId="1143275559">
    <w:abstractNumId w:val="43"/>
  </w:num>
  <w:num w:numId="26" w16cid:durableId="337998213">
    <w:abstractNumId w:val="44"/>
  </w:num>
  <w:num w:numId="27" w16cid:durableId="753867088">
    <w:abstractNumId w:val="34"/>
  </w:num>
  <w:num w:numId="28" w16cid:durableId="1388605013">
    <w:abstractNumId w:val="31"/>
  </w:num>
  <w:num w:numId="29" w16cid:durableId="1194684424">
    <w:abstractNumId w:val="45"/>
  </w:num>
  <w:num w:numId="30" w16cid:durableId="195780968">
    <w:abstractNumId w:val="71"/>
  </w:num>
  <w:num w:numId="31" w16cid:durableId="43145658">
    <w:abstractNumId w:val="61"/>
  </w:num>
  <w:num w:numId="32" w16cid:durableId="840119956">
    <w:abstractNumId w:val="86"/>
  </w:num>
  <w:num w:numId="33" w16cid:durableId="788086887">
    <w:abstractNumId w:val="78"/>
  </w:num>
  <w:num w:numId="34" w16cid:durableId="1075589885">
    <w:abstractNumId w:val="38"/>
  </w:num>
  <w:num w:numId="35" w16cid:durableId="1071587299">
    <w:abstractNumId w:val="82"/>
  </w:num>
  <w:num w:numId="36" w16cid:durableId="1091851232">
    <w:abstractNumId w:val="74"/>
  </w:num>
  <w:num w:numId="37" w16cid:durableId="973365770">
    <w:abstractNumId w:val="69"/>
  </w:num>
  <w:num w:numId="38" w16cid:durableId="1834683719">
    <w:abstractNumId w:val="8"/>
  </w:num>
  <w:num w:numId="39" w16cid:durableId="1536116022">
    <w:abstractNumId w:val="76"/>
  </w:num>
  <w:num w:numId="40" w16cid:durableId="1520314102">
    <w:abstractNumId w:val="79"/>
  </w:num>
  <w:num w:numId="41" w16cid:durableId="247882645">
    <w:abstractNumId w:val="6"/>
  </w:num>
  <w:num w:numId="42" w16cid:durableId="1465733113">
    <w:abstractNumId w:val="37"/>
  </w:num>
  <w:num w:numId="43" w16cid:durableId="1899396757">
    <w:abstractNumId w:val="7"/>
  </w:num>
  <w:num w:numId="44" w16cid:durableId="1532566973">
    <w:abstractNumId w:val="1"/>
  </w:num>
  <w:num w:numId="45" w16cid:durableId="1368028164">
    <w:abstractNumId w:val="18"/>
  </w:num>
  <w:num w:numId="46" w16cid:durableId="1589078694">
    <w:abstractNumId w:val="33"/>
  </w:num>
  <w:num w:numId="47" w16cid:durableId="925915457">
    <w:abstractNumId w:val="11"/>
  </w:num>
  <w:num w:numId="48" w16cid:durableId="12804858">
    <w:abstractNumId w:val="26"/>
  </w:num>
  <w:num w:numId="49" w16cid:durableId="1651904155">
    <w:abstractNumId w:val="67"/>
  </w:num>
  <w:num w:numId="50" w16cid:durableId="1799837277">
    <w:abstractNumId w:val="73"/>
  </w:num>
  <w:num w:numId="51" w16cid:durableId="1335303262">
    <w:abstractNumId w:val="54"/>
  </w:num>
  <w:num w:numId="52" w16cid:durableId="2017027243">
    <w:abstractNumId w:val="32"/>
  </w:num>
  <w:num w:numId="53" w16cid:durableId="972100627">
    <w:abstractNumId w:val="56"/>
  </w:num>
  <w:num w:numId="54" w16cid:durableId="581522437">
    <w:abstractNumId w:val="87"/>
  </w:num>
  <w:num w:numId="55" w16cid:durableId="561520335">
    <w:abstractNumId w:val="65"/>
  </w:num>
  <w:num w:numId="56" w16cid:durableId="252054725">
    <w:abstractNumId w:val="40"/>
  </w:num>
  <w:num w:numId="57" w16cid:durableId="1293051579">
    <w:abstractNumId w:val="72"/>
  </w:num>
  <w:num w:numId="58" w16cid:durableId="1169441097">
    <w:abstractNumId w:val="68"/>
  </w:num>
  <w:num w:numId="59" w16cid:durableId="313799950">
    <w:abstractNumId w:val="20"/>
  </w:num>
  <w:num w:numId="60" w16cid:durableId="1577743831">
    <w:abstractNumId w:val="23"/>
  </w:num>
  <w:num w:numId="61" w16cid:durableId="809325268">
    <w:abstractNumId w:val="57"/>
  </w:num>
  <w:num w:numId="62" w16cid:durableId="1225213486">
    <w:abstractNumId w:val="21"/>
  </w:num>
  <w:num w:numId="63" w16cid:durableId="697196576">
    <w:abstractNumId w:val="25"/>
  </w:num>
  <w:num w:numId="64" w16cid:durableId="546991584">
    <w:abstractNumId w:val="0"/>
  </w:num>
  <w:num w:numId="65" w16cid:durableId="1117867917">
    <w:abstractNumId w:val="3"/>
  </w:num>
  <w:num w:numId="66" w16cid:durableId="1443307472">
    <w:abstractNumId w:val="29"/>
  </w:num>
  <w:num w:numId="67" w16cid:durableId="152263208">
    <w:abstractNumId w:val="84"/>
  </w:num>
  <w:num w:numId="68" w16cid:durableId="638533785">
    <w:abstractNumId w:val="35"/>
  </w:num>
  <w:num w:numId="69" w16cid:durableId="1886863922">
    <w:abstractNumId w:val="48"/>
  </w:num>
  <w:num w:numId="70" w16cid:durableId="1612977760">
    <w:abstractNumId w:val="41"/>
  </w:num>
  <w:num w:numId="71" w16cid:durableId="1456874366">
    <w:abstractNumId w:val="36"/>
  </w:num>
  <w:num w:numId="72" w16cid:durableId="1577082966">
    <w:abstractNumId w:val="19"/>
  </w:num>
  <w:num w:numId="73" w16cid:durableId="873807557">
    <w:abstractNumId w:val="51"/>
  </w:num>
  <w:num w:numId="74" w16cid:durableId="118957055">
    <w:abstractNumId w:val="75"/>
  </w:num>
  <w:num w:numId="75" w16cid:durableId="2008944983">
    <w:abstractNumId w:val="63"/>
  </w:num>
  <w:num w:numId="76" w16cid:durableId="559049746">
    <w:abstractNumId w:val="62"/>
  </w:num>
  <w:num w:numId="77" w16cid:durableId="1511330375">
    <w:abstractNumId w:val="42"/>
  </w:num>
  <w:num w:numId="78" w16cid:durableId="1610773526">
    <w:abstractNumId w:val="52"/>
  </w:num>
  <w:num w:numId="79" w16cid:durableId="228275363">
    <w:abstractNumId w:val="66"/>
  </w:num>
  <w:num w:numId="80" w16cid:durableId="1257902246">
    <w:abstractNumId w:val="17"/>
  </w:num>
  <w:num w:numId="81" w16cid:durableId="341979843">
    <w:abstractNumId w:val="49"/>
  </w:num>
  <w:num w:numId="82" w16cid:durableId="1714499501">
    <w:abstractNumId w:val="24"/>
  </w:num>
  <w:num w:numId="83" w16cid:durableId="1959069378">
    <w:abstractNumId w:val="50"/>
  </w:num>
  <w:num w:numId="84" w16cid:durableId="1094979134">
    <w:abstractNumId w:val="85"/>
  </w:num>
  <w:num w:numId="85" w16cid:durableId="1395541">
    <w:abstractNumId w:val="30"/>
  </w:num>
  <w:num w:numId="86" w16cid:durableId="340860459">
    <w:abstractNumId w:val="90"/>
  </w:num>
  <w:num w:numId="87" w16cid:durableId="187839416">
    <w:abstractNumId w:val="13"/>
  </w:num>
  <w:num w:numId="88" w16cid:durableId="2068455209">
    <w:abstractNumId w:val="83"/>
  </w:num>
  <w:num w:numId="89" w16cid:durableId="711808226">
    <w:abstractNumId w:val="53"/>
  </w:num>
  <w:num w:numId="90" w16cid:durableId="183598065">
    <w:abstractNumId w:val="28"/>
  </w:num>
  <w:num w:numId="91" w16cid:durableId="1914582124">
    <w:abstractNumId w:val="5"/>
  </w:num>
  <w:num w:numId="92" w16cid:durableId="204024102">
    <w:abstractNumId w:val="46"/>
  </w:num>
  <w:num w:numId="93" w16cid:durableId="382339344">
    <w:abstractNumId w:val="58"/>
  </w:num>
  <w:num w:numId="94" w16cid:durableId="490609679">
    <w:abstractNumId w:val="16"/>
  </w:num>
  <w:num w:numId="95" w16cid:durableId="904921549">
    <w:abstractNumId w:val="4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2D2D"/>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04D"/>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649"/>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2A0"/>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D85"/>
    <w:rsid w:val="000D6E60"/>
    <w:rsid w:val="000D7462"/>
    <w:rsid w:val="000D7542"/>
    <w:rsid w:val="000D7973"/>
    <w:rsid w:val="000D7CFD"/>
    <w:rsid w:val="000E0751"/>
    <w:rsid w:val="000E0994"/>
    <w:rsid w:val="000E19A7"/>
    <w:rsid w:val="000E2DC9"/>
    <w:rsid w:val="000E3321"/>
    <w:rsid w:val="000E461C"/>
    <w:rsid w:val="000E5783"/>
    <w:rsid w:val="000E5D13"/>
    <w:rsid w:val="000E5EBF"/>
    <w:rsid w:val="000E618A"/>
    <w:rsid w:val="000E6655"/>
    <w:rsid w:val="000E690B"/>
    <w:rsid w:val="000E74A7"/>
    <w:rsid w:val="000E7FE5"/>
    <w:rsid w:val="000F0B9E"/>
    <w:rsid w:val="000F0D9E"/>
    <w:rsid w:val="000F1E50"/>
    <w:rsid w:val="000F21A9"/>
    <w:rsid w:val="000F22F5"/>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195"/>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5D39"/>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0E0"/>
    <w:rsid w:val="001532F8"/>
    <w:rsid w:val="0015382B"/>
    <w:rsid w:val="0015416A"/>
    <w:rsid w:val="00154365"/>
    <w:rsid w:val="001543DB"/>
    <w:rsid w:val="00155751"/>
    <w:rsid w:val="00157445"/>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1FB9"/>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0E37"/>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5B22"/>
    <w:rsid w:val="001F63EF"/>
    <w:rsid w:val="001F715B"/>
    <w:rsid w:val="002018D3"/>
    <w:rsid w:val="00201E08"/>
    <w:rsid w:val="00202AD7"/>
    <w:rsid w:val="00202ADF"/>
    <w:rsid w:val="00203C24"/>
    <w:rsid w:val="00203FC0"/>
    <w:rsid w:val="00205CC9"/>
    <w:rsid w:val="00205E99"/>
    <w:rsid w:val="00206DEC"/>
    <w:rsid w:val="00207605"/>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5054"/>
    <w:rsid w:val="00226596"/>
    <w:rsid w:val="00226CE0"/>
    <w:rsid w:val="00226D25"/>
    <w:rsid w:val="00227B2B"/>
    <w:rsid w:val="00227E27"/>
    <w:rsid w:val="00227FE1"/>
    <w:rsid w:val="00230324"/>
    <w:rsid w:val="00230327"/>
    <w:rsid w:val="00230984"/>
    <w:rsid w:val="00231F46"/>
    <w:rsid w:val="002320A2"/>
    <w:rsid w:val="002332D6"/>
    <w:rsid w:val="002343FF"/>
    <w:rsid w:val="002346F9"/>
    <w:rsid w:val="00234CC7"/>
    <w:rsid w:val="002352A1"/>
    <w:rsid w:val="00235D67"/>
    <w:rsid w:val="00236B44"/>
    <w:rsid w:val="00236D56"/>
    <w:rsid w:val="00237CD3"/>
    <w:rsid w:val="00237FDA"/>
    <w:rsid w:val="002408BE"/>
    <w:rsid w:val="00241281"/>
    <w:rsid w:val="00241668"/>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1A71"/>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29C"/>
    <w:rsid w:val="002F33B8"/>
    <w:rsid w:val="002F38BB"/>
    <w:rsid w:val="002F3E1D"/>
    <w:rsid w:val="002F499E"/>
    <w:rsid w:val="002F5AE4"/>
    <w:rsid w:val="002F6C18"/>
    <w:rsid w:val="002F6CFC"/>
    <w:rsid w:val="002F744D"/>
    <w:rsid w:val="002F74D3"/>
    <w:rsid w:val="002F778D"/>
    <w:rsid w:val="002F7C0E"/>
    <w:rsid w:val="002F7D7D"/>
    <w:rsid w:val="002F7F42"/>
    <w:rsid w:val="00301721"/>
    <w:rsid w:val="003019E5"/>
    <w:rsid w:val="00301E5E"/>
    <w:rsid w:val="003027CC"/>
    <w:rsid w:val="00302B38"/>
    <w:rsid w:val="00302EB9"/>
    <w:rsid w:val="00303423"/>
    <w:rsid w:val="00303766"/>
    <w:rsid w:val="003039FE"/>
    <w:rsid w:val="003043F3"/>
    <w:rsid w:val="00304665"/>
    <w:rsid w:val="00304ADF"/>
    <w:rsid w:val="003052AB"/>
    <w:rsid w:val="00305D4B"/>
    <w:rsid w:val="00306427"/>
    <w:rsid w:val="0030672C"/>
    <w:rsid w:val="00306F35"/>
    <w:rsid w:val="00310141"/>
    <w:rsid w:val="003110BE"/>
    <w:rsid w:val="0031179A"/>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189"/>
    <w:rsid w:val="00385272"/>
    <w:rsid w:val="0038589D"/>
    <w:rsid w:val="00385FB5"/>
    <w:rsid w:val="003868FB"/>
    <w:rsid w:val="00386D0C"/>
    <w:rsid w:val="0038760E"/>
    <w:rsid w:val="003901D7"/>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68B"/>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715"/>
    <w:rsid w:val="003B3E7E"/>
    <w:rsid w:val="003B5CAB"/>
    <w:rsid w:val="003B6A8A"/>
    <w:rsid w:val="003B6D0C"/>
    <w:rsid w:val="003B7066"/>
    <w:rsid w:val="003B78AC"/>
    <w:rsid w:val="003B7EC1"/>
    <w:rsid w:val="003C0024"/>
    <w:rsid w:val="003C00A2"/>
    <w:rsid w:val="003C0A4F"/>
    <w:rsid w:val="003C0A81"/>
    <w:rsid w:val="003C1CCC"/>
    <w:rsid w:val="003C2043"/>
    <w:rsid w:val="003C2250"/>
    <w:rsid w:val="003C249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6EE1"/>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0F35"/>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5E99"/>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0E98"/>
    <w:rsid w:val="004611DF"/>
    <w:rsid w:val="0046122B"/>
    <w:rsid w:val="00461410"/>
    <w:rsid w:val="00462401"/>
    <w:rsid w:val="00463A96"/>
    <w:rsid w:val="00463D7D"/>
    <w:rsid w:val="00463EFD"/>
    <w:rsid w:val="00464E07"/>
    <w:rsid w:val="00465150"/>
    <w:rsid w:val="0046628B"/>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16FE"/>
    <w:rsid w:val="0049209C"/>
    <w:rsid w:val="00492294"/>
    <w:rsid w:val="0049234E"/>
    <w:rsid w:val="00492730"/>
    <w:rsid w:val="00492B3A"/>
    <w:rsid w:val="00493510"/>
    <w:rsid w:val="00494080"/>
    <w:rsid w:val="00494761"/>
    <w:rsid w:val="00495002"/>
    <w:rsid w:val="00496714"/>
    <w:rsid w:val="004A039E"/>
    <w:rsid w:val="004A05E2"/>
    <w:rsid w:val="004A091C"/>
    <w:rsid w:val="004A0E95"/>
    <w:rsid w:val="004A126D"/>
    <w:rsid w:val="004A159A"/>
    <w:rsid w:val="004A37FD"/>
    <w:rsid w:val="004A49BE"/>
    <w:rsid w:val="004A4CC8"/>
    <w:rsid w:val="004A5211"/>
    <w:rsid w:val="004A53E3"/>
    <w:rsid w:val="004A5678"/>
    <w:rsid w:val="004A5DDD"/>
    <w:rsid w:val="004A6DEE"/>
    <w:rsid w:val="004A6E1C"/>
    <w:rsid w:val="004B01E1"/>
    <w:rsid w:val="004B0E42"/>
    <w:rsid w:val="004B1375"/>
    <w:rsid w:val="004B1E5A"/>
    <w:rsid w:val="004B229D"/>
    <w:rsid w:val="004B3870"/>
    <w:rsid w:val="004B4262"/>
    <w:rsid w:val="004B4F5F"/>
    <w:rsid w:val="004B5283"/>
    <w:rsid w:val="004B686B"/>
    <w:rsid w:val="004B6B97"/>
    <w:rsid w:val="004B6DE2"/>
    <w:rsid w:val="004B7524"/>
    <w:rsid w:val="004C00A5"/>
    <w:rsid w:val="004C04DF"/>
    <w:rsid w:val="004C094C"/>
    <w:rsid w:val="004C0C33"/>
    <w:rsid w:val="004C0D4F"/>
    <w:rsid w:val="004C134B"/>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16F6"/>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28C3"/>
    <w:rsid w:val="004F3225"/>
    <w:rsid w:val="004F3A20"/>
    <w:rsid w:val="004F466E"/>
    <w:rsid w:val="004F48CA"/>
    <w:rsid w:val="004F4E7F"/>
    <w:rsid w:val="004F5A32"/>
    <w:rsid w:val="004F5ADB"/>
    <w:rsid w:val="004F60B1"/>
    <w:rsid w:val="004F6F6D"/>
    <w:rsid w:val="004F71AA"/>
    <w:rsid w:val="00500476"/>
    <w:rsid w:val="005006F3"/>
    <w:rsid w:val="0050078D"/>
    <w:rsid w:val="005011EA"/>
    <w:rsid w:val="00501587"/>
    <w:rsid w:val="0050327B"/>
    <w:rsid w:val="005036B8"/>
    <w:rsid w:val="00505E6A"/>
    <w:rsid w:val="005063B3"/>
    <w:rsid w:val="0050694D"/>
    <w:rsid w:val="00506B77"/>
    <w:rsid w:val="00507AA3"/>
    <w:rsid w:val="005102D5"/>
    <w:rsid w:val="00510895"/>
    <w:rsid w:val="0051133A"/>
    <w:rsid w:val="0051176D"/>
    <w:rsid w:val="00511DA9"/>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368"/>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6D6"/>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192B"/>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87DFA"/>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2DC"/>
    <w:rsid w:val="005E2C2C"/>
    <w:rsid w:val="005E345A"/>
    <w:rsid w:val="005E4261"/>
    <w:rsid w:val="005E477E"/>
    <w:rsid w:val="005E480F"/>
    <w:rsid w:val="005E60C8"/>
    <w:rsid w:val="005E64C8"/>
    <w:rsid w:val="005E6539"/>
    <w:rsid w:val="005E69DE"/>
    <w:rsid w:val="005E6EFD"/>
    <w:rsid w:val="005F005F"/>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7C4"/>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E4B"/>
    <w:rsid w:val="00614F22"/>
    <w:rsid w:val="00614FC8"/>
    <w:rsid w:val="0061540B"/>
    <w:rsid w:val="006161D6"/>
    <w:rsid w:val="006167FE"/>
    <w:rsid w:val="00616E7B"/>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6C47"/>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04D"/>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083"/>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19"/>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38B6"/>
    <w:rsid w:val="00704106"/>
    <w:rsid w:val="007050EC"/>
    <w:rsid w:val="0070671B"/>
    <w:rsid w:val="007070E1"/>
    <w:rsid w:val="00707EA1"/>
    <w:rsid w:val="007109BD"/>
    <w:rsid w:val="007113AE"/>
    <w:rsid w:val="007113C5"/>
    <w:rsid w:val="007114C7"/>
    <w:rsid w:val="007121E9"/>
    <w:rsid w:val="007122A3"/>
    <w:rsid w:val="00712AB4"/>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1FF"/>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CF6"/>
    <w:rsid w:val="007465BA"/>
    <w:rsid w:val="00747701"/>
    <w:rsid w:val="00751A5A"/>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70D"/>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4DB0"/>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461"/>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60C"/>
    <w:rsid w:val="008506C7"/>
    <w:rsid w:val="00850BE3"/>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B45"/>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0CA6"/>
    <w:rsid w:val="008A0CEE"/>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DC0"/>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428"/>
    <w:rsid w:val="00903563"/>
    <w:rsid w:val="00903805"/>
    <w:rsid w:val="00903CBE"/>
    <w:rsid w:val="00903D71"/>
    <w:rsid w:val="00904A0E"/>
    <w:rsid w:val="00904CE4"/>
    <w:rsid w:val="00904D87"/>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56E7"/>
    <w:rsid w:val="009167B8"/>
    <w:rsid w:val="009168DE"/>
    <w:rsid w:val="0091692C"/>
    <w:rsid w:val="00921131"/>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4548"/>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27F"/>
    <w:rsid w:val="009873E6"/>
    <w:rsid w:val="00991D3F"/>
    <w:rsid w:val="0099263F"/>
    <w:rsid w:val="00993A7E"/>
    <w:rsid w:val="00995174"/>
    <w:rsid w:val="00995786"/>
    <w:rsid w:val="00995BAF"/>
    <w:rsid w:val="0099762E"/>
    <w:rsid w:val="00997ABB"/>
    <w:rsid w:val="009A02E6"/>
    <w:rsid w:val="009A0BC0"/>
    <w:rsid w:val="009A0CB6"/>
    <w:rsid w:val="009A10CD"/>
    <w:rsid w:val="009A14DC"/>
    <w:rsid w:val="009A1CE7"/>
    <w:rsid w:val="009A1EE8"/>
    <w:rsid w:val="009A2304"/>
    <w:rsid w:val="009A3385"/>
    <w:rsid w:val="009A4C6E"/>
    <w:rsid w:val="009A4F03"/>
    <w:rsid w:val="009A7384"/>
    <w:rsid w:val="009B0FF4"/>
    <w:rsid w:val="009B26C3"/>
    <w:rsid w:val="009B2E2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23B"/>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2B"/>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52E6"/>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1400"/>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225"/>
    <w:rsid w:val="00A76EAC"/>
    <w:rsid w:val="00A80A9D"/>
    <w:rsid w:val="00A82896"/>
    <w:rsid w:val="00A82CA7"/>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1CD"/>
    <w:rsid w:val="00AA5273"/>
    <w:rsid w:val="00AA6419"/>
    <w:rsid w:val="00AA6612"/>
    <w:rsid w:val="00AA7147"/>
    <w:rsid w:val="00AA780C"/>
    <w:rsid w:val="00AA7890"/>
    <w:rsid w:val="00AB1A48"/>
    <w:rsid w:val="00AB2429"/>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6DD3"/>
    <w:rsid w:val="00AC71E7"/>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55C"/>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4AD9"/>
    <w:rsid w:val="00B2556B"/>
    <w:rsid w:val="00B25DA4"/>
    <w:rsid w:val="00B26D04"/>
    <w:rsid w:val="00B30C0B"/>
    <w:rsid w:val="00B32116"/>
    <w:rsid w:val="00B3277E"/>
    <w:rsid w:val="00B32AB9"/>
    <w:rsid w:val="00B33AA4"/>
    <w:rsid w:val="00B33C27"/>
    <w:rsid w:val="00B33CF9"/>
    <w:rsid w:val="00B33D24"/>
    <w:rsid w:val="00B33DD1"/>
    <w:rsid w:val="00B33E26"/>
    <w:rsid w:val="00B34292"/>
    <w:rsid w:val="00B3442A"/>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67933"/>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778E2"/>
    <w:rsid w:val="00B802EB"/>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75E2"/>
    <w:rsid w:val="00BB7BDE"/>
    <w:rsid w:val="00BB7F02"/>
    <w:rsid w:val="00BC00F9"/>
    <w:rsid w:val="00BC03B9"/>
    <w:rsid w:val="00BC091F"/>
    <w:rsid w:val="00BC0967"/>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290E"/>
    <w:rsid w:val="00C030D9"/>
    <w:rsid w:val="00C031BC"/>
    <w:rsid w:val="00C03518"/>
    <w:rsid w:val="00C04005"/>
    <w:rsid w:val="00C05A38"/>
    <w:rsid w:val="00C05D08"/>
    <w:rsid w:val="00C06079"/>
    <w:rsid w:val="00C07CAF"/>
    <w:rsid w:val="00C07CBF"/>
    <w:rsid w:val="00C10078"/>
    <w:rsid w:val="00C1249F"/>
    <w:rsid w:val="00C124ED"/>
    <w:rsid w:val="00C125C3"/>
    <w:rsid w:val="00C13140"/>
    <w:rsid w:val="00C1329E"/>
    <w:rsid w:val="00C13336"/>
    <w:rsid w:val="00C1339D"/>
    <w:rsid w:val="00C14A6F"/>
    <w:rsid w:val="00C157BC"/>
    <w:rsid w:val="00C15B76"/>
    <w:rsid w:val="00C15D4C"/>
    <w:rsid w:val="00C1609D"/>
    <w:rsid w:val="00C1779B"/>
    <w:rsid w:val="00C177A7"/>
    <w:rsid w:val="00C21B81"/>
    <w:rsid w:val="00C21FA8"/>
    <w:rsid w:val="00C222BD"/>
    <w:rsid w:val="00C22EF0"/>
    <w:rsid w:val="00C23924"/>
    <w:rsid w:val="00C23A86"/>
    <w:rsid w:val="00C23DE0"/>
    <w:rsid w:val="00C2516D"/>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3770B"/>
    <w:rsid w:val="00C40A22"/>
    <w:rsid w:val="00C4156D"/>
    <w:rsid w:val="00C41ADF"/>
    <w:rsid w:val="00C4219B"/>
    <w:rsid w:val="00C42523"/>
    <w:rsid w:val="00C42638"/>
    <w:rsid w:val="00C4288D"/>
    <w:rsid w:val="00C435E9"/>
    <w:rsid w:val="00C43835"/>
    <w:rsid w:val="00C44556"/>
    <w:rsid w:val="00C44884"/>
    <w:rsid w:val="00C4577C"/>
    <w:rsid w:val="00C4579E"/>
    <w:rsid w:val="00C45A05"/>
    <w:rsid w:val="00C46F64"/>
    <w:rsid w:val="00C471E3"/>
    <w:rsid w:val="00C47F72"/>
    <w:rsid w:val="00C50663"/>
    <w:rsid w:val="00C51C62"/>
    <w:rsid w:val="00C52064"/>
    <w:rsid w:val="00C525AA"/>
    <w:rsid w:val="00C52D67"/>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BCB"/>
    <w:rsid w:val="00C90D48"/>
    <w:rsid w:val="00C914C9"/>
    <w:rsid w:val="00C92353"/>
    <w:rsid w:val="00C9264B"/>
    <w:rsid w:val="00C928BD"/>
    <w:rsid w:val="00C9366E"/>
    <w:rsid w:val="00C936FD"/>
    <w:rsid w:val="00C94242"/>
    <w:rsid w:val="00C9518F"/>
    <w:rsid w:val="00C955B7"/>
    <w:rsid w:val="00C96036"/>
    <w:rsid w:val="00C97473"/>
    <w:rsid w:val="00CA003A"/>
    <w:rsid w:val="00CA0FC3"/>
    <w:rsid w:val="00CA1E1E"/>
    <w:rsid w:val="00CA2170"/>
    <w:rsid w:val="00CA21D5"/>
    <w:rsid w:val="00CA2C52"/>
    <w:rsid w:val="00CA3D75"/>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4CB5"/>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4C22"/>
    <w:rsid w:val="00D05D8C"/>
    <w:rsid w:val="00D10A4D"/>
    <w:rsid w:val="00D10A90"/>
    <w:rsid w:val="00D12757"/>
    <w:rsid w:val="00D12C21"/>
    <w:rsid w:val="00D12DD3"/>
    <w:rsid w:val="00D12EA6"/>
    <w:rsid w:val="00D13527"/>
    <w:rsid w:val="00D13F25"/>
    <w:rsid w:val="00D1616D"/>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AEF"/>
    <w:rsid w:val="00D30B19"/>
    <w:rsid w:val="00D313E1"/>
    <w:rsid w:val="00D31FCA"/>
    <w:rsid w:val="00D320BA"/>
    <w:rsid w:val="00D32458"/>
    <w:rsid w:val="00D32755"/>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2E07"/>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E39"/>
    <w:rsid w:val="00D70F05"/>
    <w:rsid w:val="00D71624"/>
    <w:rsid w:val="00D71D8A"/>
    <w:rsid w:val="00D724BA"/>
    <w:rsid w:val="00D72AC9"/>
    <w:rsid w:val="00D735D8"/>
    <w:rsid w:val="00D736E2"/>
    <w:rsid w:val="00D7411B"/>
    <w:rsid w:val="00D76255"/>
    <w:rsid w:val="00D762D7"/>
    <w:rsid w:val="00D763D4"/>
    <w:rsid w:val="00D7656C"/>
    <w:rsid w:val="00D7663D"/>
    <w:rsid w:val="00D76EA4"/>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4B3"/>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1F9"/>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14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CD5"/>
    <w:rsid w:val="00E10F7E"/>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4D7"/>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6D85"/>
    <w:rsid w:val="00E67FB9"/>
    <w:rsid w:val="00E70A04"/>
    <w:rsid w:val="00E70FFF"/>
    <w:rsid w:val="00E716E1"/>
    <w:rsid w:val="00E72043"/>
    <w:rsid w:val="00E72B95"/>
    <w:rsid w:val="00E738CB"/>
    <w:rsid w:val="00E73A1F"/>
    <w:rsid w:val="00E73E10"/>
    <w:rsid w:val="00E74661"/>
    <w:rsid w:val="00E7481A"/>
    <w:rsid w:val="00E74B87"/>
    <w:rsid w:val="00E76065"/>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2F0"/>
    <w:rsid w:val="00E87A87"/>
    <w:rsid w:val="00E87B01"/>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D83"/>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BDF"/>
    <w:rsid w:val="00ED4F4A"/>
    <w:rsid w:val="00ED516E"/>
    <w:rsid w:val="00ED6772"/>
    <w:rsid w:val="00ED7B39"/>
    <w:rsid w:val="00ED7C3F"/>
    <w:rsid w:val="00EE1C88"/>
    <w:rsid w:val="00EE2874"/>
    <w:rsid w:val="00EE2914"/>
    <w:rsid w:val="00EE307E"/>
    <w:rsid w:val="00EE3E5B"/>
    <w:rsid w:val="00EE45DC"/>
    <w:rsid w:val="00EE47DC"/>
    <w:rsid w:val="00EE567A"/>
    <w:rsid w:val="00EE5D62"/>
    <w:rsid w:val="00EE68DE"/>
    <w:rsid w:val="00EE6A2A"/>
    <w:rsid w:val="00EE7C11"/>
    <w:rsid w:val="00EE7DE9"/>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35E"/>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9DF"/>
    <w:rsid w:val="00F20AAB"/>
    <w:rsid w:val="00F21F72"/>
    <w:rsid w:val="00F2209F"/>
    <w:rsid w:val="00F23E4C"/>
    <w:rsid w:val="00F24149"/>
    <w:rsid w:val="00F2441D"/>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1D1C"/>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21"/>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570"/>
    <w:rsid w:val="00FB4882"/>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0C"/>
    <w:rsid w:val="00FE18D0"/>
    <w:rsid w:val="00FE1A14"/>
    <w:rsid w:val="00FE1F4E"/>
    <w:rsid w:val="00FE2404"/>
    <w:rsid w:val="00FE257E"/>
    <w:rsid w:val="00FE315D"/>
    <w:rsid w:val="00FE3636"/>
    <w:rsid w:val="00FE3ABC"/>
    <w:rsid w:val="00FE457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EE1"/>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 w:type="paragraph" w:customStyle="1" w:styleId="ListParagraph1">
    <w:name w:val="List Paragraph1"/>
    <w:basedOn w:val="Normal"/>
    <w:rsid w:val="0031179A"/>
    <w:pPr>
      <w:spacing w:after="100" w:afterAutospacing="1"/>
      <w:ind w:left="720"/>
      <w:contextualSpacing/>
    </w:pPr>
    <w:rPr>
      <w:rFonts w:cs="Times"/>
    </w:rPr>
  </w:style>
  <w:style w:type="paragraph" w:customStyle="1" w:styleId="13">
    <w:name w:val="목록 단락1"/>
    <w:basedOn w:val="Normal"/>
    <w:rsid w:val="00904D87"/>
    <w:pPr>
      <w:spacing w:after="120"/>
      <w:ind w:left="720"/>
      <w:contextualSpacing/>
      <w:jc w:val="both"/>
    </w:pPr>
    <w:rPr>
      <w:rFonts w:ascii="Arial" w:hAnsi="Arial" w:cs="Times"/>
    </w:rPr>
  </w:style>
  <w:style w:type="character" w:styleId="UnresolvedMention">
    <w:name w:val="Unresolved Mention"/>
    <w:basedOn w:val="DefaultParagraphFont"/>
    <w:uiPriority w:val="99"/>
    <w:semiHidden/>
    <w:unhideWhenUsed/>
    <w:rsid w:val="009A02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33387121">
      <w:bodyDiv w:val="1"/>
      <w:marLeft w:val="0"/>
      <w:marRight w:val="0"/>
      <w:marTop w:val="0"/>
      <w:marBottom w:val="0"/>
      <w:divBdr>
        <w:top w:val="none" w:sz="0" w:space="0" w:color="auto"/>
        <w:left w:val="none" w:sz="0" w:space="0" w:color="auto"/>
        <w:bottom w:val="none" w:sz="0" w:space="0" w:color="auto"/>
        <w:right w:val="none" w:sz="0" w:space="0" w:color="auto"/>
      </w:divBdr>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08419125">
      <w:bodyDiv w:val="1"/>
      <w:marLeft w:val="0"/>
      <w:marRight w:val="0"/>
      <w:marTop w:val="0"/>
      <w:marBottom w:val="0"/>
      <w:divBdr>
        <w:top w:val="none" w:sz="0" w:space="0" w:color="auto"/>
        <w:left w:val="none" w:sz="0" w:space="0" w:color="auto"/>
        <w:bottom w:val="none" w:sz="0" w:space="0" w:color="auto"/>
        <w:right w:val="none" w:sz="0" w:space="0" w:color="auto"/>
      </w:divBdr>
    </w:div>
    <w:div w:id="21778360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39603278">
      <w:bodyDiv w:val="1"/>
      <w:marLeft w:val="0"/>
      <w:marRight w:val="0"/>
      <w:marTop w:val="0"/>
      <w:marBottom w:val="0"/>
      <w:divBdr>
        <w:top w:val="none" w:sz="0" w:space="0" w:color="auto"/>
        <w:left w:val="none" w:sz="0" w:space="0" w:color="auto"/>
        <w:bottom w:val="none" w:sz="0" w:space="0" w:color="auto"/>
        <w:right w:val="none" w:sz="0" w:space="0" w:color="auto"/>
      </w:divBdr>
    </w:div>
    <w:div w:id="240918920">
      <w:bodyDiv w:val="1"/>
      <w:marLeft w:val="0"/>
      <w:marRight w:val="0"/>
      <w:marTop w:val="0"/>
      <w:marBottom w:val="0"/>
      <w:divBdr>
        <w:top w:val="none" w:sz="0" w:space="0" w:color="auto"/>
        <w:left w:val="none" w:sz="0" w:space="0" w:color="auto"/>
        <w:bottom w:val="none" w:sz="0" w:space="0" w:color="auto"/>
        <w:right w:val="none" w:sz="0" w:space="0" w:color="auto"/>
      </w:divBdr>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1913368">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7181601">
      <w:bodyDiv w:val="1"/>
      <w:marLeft w:val="0"/>
      <w:marRight w:val="0"/>
      <w:marTop w:val="0"/>
      <w:marBottom w:val="0"/>
      <w:divBdr>
        <w:top w:val="none" w:sz="0" w:space="0" w:color="auto"/>
        <w:left w:val="none" w:sz="0" w:space="0" w:color="auto"/>
        <w:bottom w:val="none" w:sz="0" w:space="0" w:color="auto"/>
        <w:right w:val="none" w:sz="0" w:space="0" w:color="auto"/>
      </w:divBdr>
    </w:div>
    <w:div w:id="288821616">
      <w:bodyDiv w:val="1"/>
      <w:marLeft w:val="0"/>
      <w:marRight w:val="0"/>
      <w:marTop w:val="0"/>
      <w:marBottom w:val="0"/>
      <w:divBdr>
        <w:top w:val="none" w:sz="0" w:space="0" w:color="auto"/>
        <w:left w:val="none" w:sz="0" w:space="0" w:color="auto"/>
        <w:bottom w:val="none" w:sz="0" w:space="0" w:color="auto"/>
        <w:right w:val="none" w:sz="0" w:space="0" w:color="auto"/>
      </w:divBdr>
    </w:div>
    <w:div w:id="293603591">
      <w:bodyDiv w:val="1"/>
      <w:marLeft w:val="0"/>
      <w:marRight w:val="0"/>
      <w:marTop w:val="0"/>
      <w:marBottom w:val="0"/>
      <w:divBdr>
        <w:top w:val="none" w:sz="0" w:space="0" w:color="auto"/>
        <w:left w:val="none" w:sz="0" w:space="0" w:color="auto"/>
        <w:bottom w:val="none" w:sz="0" w:space="0" w:color="auto"/>
        <w:right w:val="none" w:sz="0" w:space="0" w:color="auto"/>
      </w:divBdr>
    </w:div>
    <w:div w:id="293829630">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72775719">
      <w:bodyDiv w:val="1"/>
      <w:marLeft w:val="0"/>
      <w:marRight w:val="0"/>
      <w:marTop w:val="0"/>
      <w:marBottom w:val="0"/>
      <w:divBdr>
        <w:top w:val="none" w:sz="0" w:space="0" w:color="auto"/>
        <w:left w:val="none" w:sz="0" w:space="0" w:color="auto"/>
        <w:bottom w:val="none" w:sz="0" w:space="0" w:color="auto"/>
        <w:right w:val="none" w:sz="0" w:space="0" w:color="auto"/>
      </w:divBdr>
    </w:div>
    <w:div w:id="37751330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27261679">
      <w:bodyDiv w:val="1"/>
      <w:marLeft w:val="0"/>
      <w:marRight w:val="0"/>
      <w:marTop w:val="0"/>
      <w:marBottom w:val="0"/>
      <w:divBdr>
        <w:top w:val="none" w:sz="0" w:space="0" w:color="auto"/>
        <w:left w:val="none" w:sz="0" w:space="0" w:color="auto"/>
        <w:bottom w:val="none" w:sz="0" w:space="0" w:color="auto"/>
        <w:right w:val="none" w:sz="0" w:space="0" w:color="auto"/>
      </w:divBdr>
    </w:div>
    <w:div w:id="544291292">
      <w:bodyDiv w:val="1"/>
      <w:marLeft w:val="0"/>
      <w:marRight w:val="0"/>
      <w:marTop w:val="0"/>
      <w:marBottom w:val="0"/>
      <w:divBdr>
        <w:top w:val="none" w:sz="0" w:space="0" w:color="auto"/>
        <w:left w:val="none" w:sz="0" w:space="0" w:color="auto"/>
        <w:bottom w:val="none" w:sz="0" w:space="0" w:color="auto"/>
        <w:right w:val="none" w:sz="0" w:space="0" w:color="auto"/>
      </w:divBdr>
    </w:div>
    <w:div w:id="569120336">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2055297">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5539471">
      <w:bodyDiv w:val="1"/>
      <w:marLeft w:val="0"/>
      <w:marRight w:val="0"/>
      <w:marTop w:val="0"/>
      <w:marBottom w:val="0"/>
      <w:divBdr>
        <w:top w:val="none" w:sz="0" w:space="0" w:color="auto"/>
        <w:left w:val="none" w:sz="0" w:space="0" w:color="auto"/>
        <w:bottom w:val="none" w:sz="0" w:space="0" w:color="auto"/>
        <w:right w:val="none" w:sz="0" w:space="0" w:color="auto"/>
      </w:divBdr>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08862843">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9993373">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0075086">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8488848">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63716957">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2607714">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50706381">
      <w:bodyDiv w:val="1"/>
      <w:marLeft w:val="0"/>
      <w:marRight w:val="0"/>
      <w:marTop w:val="0"/>
      <w:marBottom w:val="0"/>
      <w:divBdr>
        <w:top w:val="none" w:sz="0" w:space="0" w:color="auto"/>
        <w:left w:val="none" w:sz="0" w:space="0" w:color="auto"/>
        <w:bottom w:val="none" w:sz="0" w:space="0" w:color="auto"/>
        <w:right w:val="none" w:sz="0" w:space="0" w:color="auto"/>
      </w:divBdr>
    </w:div>
    <w:div w:id="1180194744">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0859649">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45534283">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6394072">
      <w:bodyDiv w:val="1"/>
      <w:marLeft w:val="0"/>
      <w:marRight w:val="0"/>
      <w:marTop w:val="0"/>
      <w:marBottom w:val="0"/>
      <w:divBdr>
        <w:top w:val="none" w:sz="0" w:space="0" w:color="auto"/>
        <w:left w:val="none" w:sz="0" w:space="0" w:color="auto"/>
        <w:bottom w:val="none" w:sz="0" w:space="0" w:color="auto"/>
        <w:right w:val="none" w:sz="0" w:space="0" w:color="auto"/>
      </w:divBdr>
    </w:div>
    <w:div w:id="1468007479">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122818">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01893171">
      <w:bodyDiv w:val="1"/>
      <w:marLeft w:val="0"/>
      <w:marRight w:val="0"/>
      <w:marTop w:val="0"/>
      <w:marBottom w:val="0"/>
      <w:divBdr>
        <w:top w:val="none" w:sz="0" w:space="0" w:color="auto"/>
        <w:left w:val="none" w:sz="0" w:space="0" w:color="auto"/>
        <w:bottom w:val="none" w:sz="0" w:space="0" w:color="auto"/>
        <w:right w:val="none" w:sz="0" w:space="0" w:color="auto"/>
      </w:divBdr>
    </w:div>
    <w:div w:id="1502310101">
      <w:bodyDiv w:val="1"/>
      <w:marLeft w:val="0"/>
      <w:marRight w:val="0"/>
      <w:marTop w:val="0"/>
      <w:marBottom w:val="0"/>
      <w:divBdr>
        <w:top w:val="none" w:sz="0" w:space="0" w:color="auto"/>
        <w:left w:val="none" w:sz="0" w:space="0" w:color="auto"/>
        <w:bottom w:val="none" w:sz="0" w:space="0" w:color="auto"/>
        <w:right w:val="none" w:sz="0" w:space="0" w:color="auto"/>
      </w:divBdr>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57667348">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58624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330877">
      <w:bodyDiv w:val="1"/>
      <w:marLeft w:val="0"/>
      <w:marRight w:val="0"/>
      <w:marTop w:val="0"/>
      <w:marBottom w:val="0"/>
      <w:divBdr>
        <w:top w:val="none" w:sz="0" w:space="0" w:color="auto"/>
        <w:left w:val="none" w:sz="0" w:space="0" w:color="auto"/>
        <w:bottom w:val="none" w:sz="0" w:space="0" w:color="auto"/>
        <w:right w:val="none" w:sz="0" w:space="0" w:color="auto"/>
      </w:divBdr>
      <w:divsChild>
        <w:div w:id="569004397">
          <w:marLeft w:val="0"/>
          <w:marRight w:val="0"/>
          <w:marTop w:val="0"/>
          <w:marBottom w:val="0"/>
          <w:divBdr>
            <w:top w:val="none" w:sz="0" w:space="0" w:color="auto"/>
            <w:left w:val="none" w:sz="0" w:space="0" w:color="auto"/>
            <w:bottom w:val="none" w:sz="0" w:space="0" w:color="auto"/>
            <w:right w:val="none" w:sz="0" w:space="0" w:color="auto"/>
          </w:divBdr>
          <w:divsChild>
            <w:div w:id="1742481598">
              <w:marLeft w:val="0"/>
              <w:marRight w:val="0"/>
              <w:marTop w:val="0"/>
              <w:marBottom w:val="0"/>
              <w:divBdr>
                <w:top w:val="none" w:sz="0" w:space="0" w:color="auto"/>
                <w:left w:val="none" w:sz="0" w:space="0" w:color="auto"/>
                <w:bottom w:val="none" w:sz="0" w:space="0" w:color="auto"/>
                <w:right w:val="none" w:sz="0" w:space="0" w:color="auto"/>
              </w:divBdr>
              <w:divsChild>
                <w:div w:id="1793864283">
                  <w:marLeft w:val="0"/>
                  <w:marRight w:val="0"/>
                  <w:marTop w:val="0"/>
                  <w:marBottom w:val="0"/>
                  <w:divBdr>
                    <w:top w:val="none" w:sz="0" w:space="0" w:color="auto"/>
                    <w:left w:val="none" w:sz="0" w:space="0" w:color="auto"/>
                    <w:bottom w:val="none" w:sz="0" w:space="0" w:color="auto"/>
                    <w:right w:val="none" w:sz="0" w:space="0" w:color="auto"/>
                  </w:divBdr>
                  <w:divsChild>
                    <w:div w:id="122437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7413341">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54435546">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2003293">
      <w:bodyDiv w:val="1"/>
      <w:marLeft w:val="0"/>
      <w:marRight w:val="0"/>
      <w:marTop w:val="0"/>
      <w:marBottom w:val="0"/>
      <w:divBdr>
        <w:top w:val="none" w:sz="0" w:space="0" w:color="auto"/>
        <w:left w:val="none" w:sz="0" w:space="0" w:color="auto"/>
        <w:bottom w:val="none" w:sz="0" w:space="0" w:color="auto"/>
        <w:right w:val="none" w:sz="0" w:space="0" w:color="auto"/>
      </w:divBdr>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3767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3</Pages>
  <Words>533</Words>
  <Characters>3044</Characters>
  <Application>Microsoft Office Word</Application>
  <DocSecurity>0</DocSecurity>
  <Lines>25</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[Apple_Jerry Cui] </cp:lastModifiedBy>
  <cp:revision>3</cp:revision>
  <cp:lastPrinted>2016-08-05T18:54:00Z</cp:lastPrinted>
  <dcterms:created xsi:type="dcterms:W3CDTF">2024-11-02T00:12:00Z</dcterms:created>
  <dcterms:modified xsi:type="dcterms:W3CDTF">2024-11-08T18:27:00Z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